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6C" w:rsidRDefault="00B57F14" w:rsidP="009B5D47">
      <w:pPr>
        <w:spacing w:before="360" w:after="360"/>
        <w:jc w:val="center"/>
      </w:pPr>
      <w:r>
        <w:rPr>
          <w:noProof/>
          <w:lang w:eastAsia="de-AT"/>
        </w:rPr>
        <w:drawing>
          <wp:anchor distT="0" distB="0" distL="0" distR="0" simplePos="0" relativeHeight="251656192" behindDoc="0" locked="0" layoutInCell="1" allowOverlap="1">
            <wp:simplePos x="0" y="0"/>
            <wp:positionH relativeFrom="column">
              <wp:posOffset>-582930</wp:posOffset>
            </wp:positionH>
            <wp:positionV relativeFrom="paragraph">
              <wp:posOffset>-547370</wp:posOffset>
            </wp:positionV>
            <wp:extent cx="6838315" cy="2384425"/>
            <wp:effectExtent l="0" t="0" r="635"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0516C" w:rsidRDefault="0050516C" w:rsidP="009B5D47">
      <w:pPr>
        <w:spacing w:before="240" w:after="120"/>
        <w:jc w:val="center"/>
      </w:pPr>
    </w:p>
    <w:p w:rsidR="0050516C" w:rsidRDefault="0050516C" w:rsidP="009B5D47">
      <w:pPr>
        <w:spacing w:before="240" w:after="120"/>
        <w:jc w:val="center"/>
      </w:pPr>
    </w:p>
    <w:p w:rsidR="0050516C" w:rsidRDefault="0050516C" w:rsidP="009B5D47">
      <w:pPr>
        <w:spacing w:before="240" w:after="120"/>
        <w:jc w:val="center"/>
      </w:pPr>
    </w:p>
    <w:p w:rsidR="0050516C" w:rsidRDefault="00B57F14" w:rsidP="0050516C">
      <w:pPr>
        <w:spacing w:before="240" w:after="120"/>
        <w:jc w:val="center"/>
      </w:pPr>
      <w:r>
        <w:rPr>
          <w:noProof/>
          <w:lang w:eastAsia="de-AT"/>
        </w:rPr>
        <mc:AlternateContent>
          <mc:Choice Requires="wps">
            <w:drawing>
              <wp:anchor distT="0" distB="0" distL="114300" distR="114300" simplePos="0" relativeHeight="251657216" behindDoc="0" locked="1" layoutInCell="1" allowOverlap="1">
                <wp:simplePos x="0" y="0"/>
                <wp:positionH relativeFrom="margin">
                  <wp:align>center</wp:align>
                </wp:positionH>
                <wp:positionV relativeFrom="paragraph">
                  <wp:posOffset>1143000</wp:posOffset>
                </wp:positionV>
                <wp:extent cx="2284095" cy="469265"/>
                <wp:effectExtent l="0" t="0" r="19685" b="2032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69265"/>
                        </a:xfrm>
                        <a:prstGeom prst="rect">
                          <a:avLst/>
                        </a:prstGeom>
                        <a:solidFill>
                          <a:srgbClr val="FFFFFF"/>
                        </a:solidFill>
                        <a:ln w="9525">
                          <a:solidFill>
                            <a:srgbClr val="FFFFFF"/>
                          </a:solidFill>
                          <a:miter lim="800000"/>
                          <a:headEnd/>
                          <a:tailEnd/>
                        </a:ln>
                      </wps:spPr>
                      <wps:txbx>
                        <w:txbxContent>
                          <w:p w:rsidR="00CD4DF6" w:rsidRDefault="00CD4DF6" w:rsidP="00AA2469">
                            <w:pPr>
                              <w:jc w:val="center"/>
                            </w:pPr>
                            <w:r>
                              <w:rPr>
                                <w:b/>
                                <w:bCs/>
                                <w:sz w:val="40"/>
                              </w:rPr>
                              <w:t>Arbeitspapier Richtlinie UZ 82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0;margin-top:90pt;width:179.85pt;height:36.95pt;z-index:251657216;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" strokecolor="white">
                <v:textbox style="mso-fit-shape-to-text:t">
                  <w:txbxContent>
                    <w:p w:rsidR="00CD4DF6" w:rsidRDefault="00CD4DF6" w:rsidP="00AA2469">
                      <w:pPr>
                        <w:jc w:val="center"/>
                      </w:pPr>
                      <w:r>
                        <w:rPr>
                          <w:b/>
                          <w:bCs/>
                          <w:sz w:val="40"/>
                        </w:rPr>
                        <w:t>Arbeitspapier Richtlinie UZ 82</w:t>
                      </w:r>
                    </w:p>
                  </w:txbxContent>
                </v:textbox>
                <w10:wrap anchorx="margin"/>
                <w10:anchorlock/>
              </v:shape>
            </w:pict>
          </mc:Fallback>
        </mc:AlternateContent>
      </w:r>
    </w:p>
    <w:p w:rsidR="0050516C" w:rsidRDefault="0050516C" w:rsidP="009B5D47">
      <w:pPr>
        <w:spacing w:before="240" w:after="120"/>
        <w:jc w:val="center"/>
        <w:rPr>
          <w:b/>
          <w:bCs/>
          <w:sz w:val="40"/>
        </w:rPr>
      </w:pPr>
    </w:p>
    <w:p w:rsidR="0050516C" w:rsidRDefault="0050516C" w:rsidP="009B5D47">
      <w:pPr>
        <w:spacing w:before="240" w:after="120"/>
        <w:jc w:val="center"/>
      </w:pPr>
    </w:p>
    <w:p w:rsidR="0050516C" w:rsidRDefault="00B57F14" w:rsidP="0050516C">
      <w:pPr>
        <w:spacing w:after="120"/>
        <w:jc w:val="center"/>
        <w:rPr>
          <w:b/>
          <w:bCs/>
          <w:sz w:val="60"/>
          <w:szCs w:val="60"/>
        </w:rPr>
      </w:pPr>
      <w:r>
        <w:rPr>
          <w:noProof/>
          <w:lang w:eastAsia="de-AT"/>
        </w:rPr>
        <mc:AlternateContent>
          <mc:Choice Requires="wps">
            <w:drawing>
              <wp:anchor distT="0" distB="0" distL="114300" distR="114300" simplePos="0" relativeHeight="251658240" behindDoc="0" locked="1" layoutInCell="1" allowOverlap="1">
                <wp:simplePos x="0" y="0"/>
                <wp:positionH relativeFrom="column">
                  <wp:align>center</wp:align>
                </wp:positionH>
                <wp:positionV relativeFrom="page">
                  <wp:posOffset>5458460</wp:posOffset>
                </wp:positionV>
                <wp:extent cx="5216525" cy="605790"/>
                <wp:effectExtent l="1270" t="635" r="1905" b="317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DF6" w:rsidRDefault="00CD4DF6" w:rsidP="000C3252">
                            <w:pPr>
                              <w:jc w:val="center"/>
                              <w:rPr>
                                <w:b/>
                                <w:bCs/>
                                <w:sz w:val="60"/>
                                <w:szCs w:val="60"/>
                              </w:rPr>
                            </w:pPr>
                            <w:r>
                              <w:rPr>
                                <w:b/>
                                <w:bCs/>
                                <w:sz w:val="60"/>
                                <w:szCs w:val="60"/>
                              </w:rPr>
                              <w:t>Tourismusdestinationen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429.8pt;width:410.75pt;height:47.7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rohQIAABY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" stroked="f">
                <v:textbox style="mso-fit-shape-to-text:t">
                  <w:txbxContent>
                    <w:p w:rsidR="00CD4DF6" w:rsidRDefault="00CD4DF6" w:rsidP="000C3252">
                      <w:pPr>
                        <w:jc w:val="center"/>
                        <w:rPr>
                          <w:b/>
                          <w:bCs/>
                          <w:sz w:val="60"/>
                          <w:szCs w:val="60"/>
                        </w:rPr>
                      </w:pPr>
                      <w:r>
                        <w:rPr>
                          <w:b/>
                          <w:bCs/>
                          <w:sz w:val="60"/>
                          <w:szCs w:val="60"/>
                        </w:rPr>
                        <w:t>Tourismusdestinationen</w:t>
                      </w:r>
                    </w:p>
                  </w:txbxContent>
                </v:textbox>
                <w10:wrap anchory="page"/>
                <w10:anchorlock/>
              </v:shape>
            </w:pict>
          </mc:Fallback>
        </mc:AlternateContent>
      </w:r>
    </w:p>
    <w:p w:rsidR="0050516C" w:rsidRDefault="0050516C" w:rsidP="00AA2469">
      <w:pPr>
        <w:spacing w:after="120"/>
      </w:pPr>
    </w:p>
    <w:p w:rsidR="00205E45" w:rsidRDefault="00205E45" w:rsidP="00B45F18">
      <w:pPr>
        <w:spacing w:after="120"/>
      </w:pPr>
    </w:p>
    <w:p w:rsidR="00205E45" w:rsidRDefault="00205E45" w:rsidP="00AA2469">
      <w:pPr>
        <w:spacing w:after="120"/>
      </w:pPr>
    </w:p>
    <w:p w:rsidR="00205E45" w:rsidRDefault="00205E45" w:rsidP="00AA2469">
      <w:pPr>
        <w:spacing w:after="120"/>
      </w:pPr>
    </w:p>
    <w:p w:rsidR="00205E45" w:rsidRDefault="00B57F14" w:rsidP="0050516C">
      <w:pPr>
        <w:spacing w:after="120"/>
      </w:pPr>
      <w:r>
        <w:rPr>
          <w:noProof/>
          <w:lang w:eastAsia="de-AT"/>
        </w:rPr>
        <mc:AlternateContent>
          <mc:Choice Requires="wps">
            <w:drawing>
              <wp:anchor distT="0" distB="0" distL="114300" distR="114300" simplePos="0" relativeHeight="251659264" behindDoc="0" locked="1" layoutInCell="1" allowOverlap="1">
                <wp:simplePos x="0" y="0"/>
                <wp:positionH relativeFrom="column">
                  <wp:align>center</wp:align>
                </wp:positionH>
                <wp:positionV relativeFrom="page">
                  <wp:posOffset>7553960</wp:posOffset>
                </wp:positionV>
                <wp:extent cx="2493010" cy="929640"/>
                <wp:effectExtent l="635" t="635" r="1905" b="31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DF6" w:rsidRDefault="00CD4DF6" w:rsidP="00B45F18">
                            <w:pPr>
                              <w:jc w:val="center"/>
                            </w:pPr>
                            <w:r w:rsidRPr="007401B7">
                              <w:rPr>
                                <w:b/>
                              </w:rPr>
                              <w:br/>
                            </w:r>
                            <w:r>
                              <w:rPr>
                                <w:b/>
                              </w:rPr>
                              <w:t>November</w:t>
                            </w:r>
                            <w:r w:rsidRPr="007E7D1F">
                              <w:rPr>
                                <w:b/>
                              </w:rPr>
                              <w:t xml:space="preserve"> 2021</w:t>
                            </w:r>
                            <w:r>
                              <w:rPr>
                                <w:b/>
                              </w:rPr>
                              <w:br/>
                            </w:r>
                            <w:r>
                              <w:rPr>
                                <w:b/>
                              </w:rPr>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594.8pt;width:196.3pt;height:73.2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cmhAIAABY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" stroked="f">
                <v:textbox style="mso-fit-shape-to-text:t">
                  <w:txbxContent>
                    <w:p w:rsidR="00CD4DF6" w:rsidRDefault="00CD4DF6" w:rsidP="00B45F18">
                      <w:pPr>
                        <w:jc w:val="center"/>
                      </w:pPr>
                      <w:r w:rsidRPr="007401B7">
                        <w:rPr>
                          <w:b/>
                        </w:rPr>
                        <w:br/>
                      </w:r>
                      <w:r>
                        <w:rPr>
                          <w:b/>
                        </w:rPr>
                        <w:t>November</w:t>
                      </w:r>
                      <w:r w:rsidRPr="007E7D1F">
                        <w:rPr>
                          <w:b/>
                        </w:rPr>
                        <w:t xml:space="preserve"> 2021</w:t>
                      </w:r>
                      <w:r>
                        <w:rPr>
                          <w:b/>
                        </w:rPr>
                        <w:br/>
                      </w:r>
                      <w:r>
                        <w:rPr>
                          <w:b/>
                        </w:rPr>
                        <w:br/>
                      </w:r>
                    </w:p>
                  </w:txbxContent>
                </v:textbox>
                <w10:wrap anchory="page"/>
                <w10:anchorlock/>
              </v:shape>
            </w:pict>
          </mc:Fallback>
        </mc:AlternateContent>
      </w:r>
    </w:p>
    <w:p w:rsidR="000C3252" w:rsidRPr="007401B7" w:rsidRDefault="000C3252" w:rsidP="00E03E04">
      <w:pPr>
        <w:spacing w:before="240" w:after="120"/>
        <w:jc w:val="center"/>
        <w:rPr>
          <w:b/>
        </w:rPr>
      </w:pPr>
      <w:r>
        <w:rPr>
          <w:b/>
        </w:rPr>
        <w:br/>
      </w:r>
    </w:p>
    <w:p w:rsidR="006F5AA9" w:rsidRDefault="006F5AA9" w:rsidP="0050516C">
      <w:pPr>
        <w:spacing w:after="120"/>
      </w:pPr>
    </w:p>
    <w:p w:rsidR="006F5AA9" w:rsidRDefault="006F5AA9" w:rsidP="0050516C">
      <w:pPr>
        <w:spacing w:after="120"/>
      </w:pPr>
    </w:p>
    <w:p w:rsidR="00964548" w:rsidRDefault="00964548" w:rsidP="0050516C"/>
    <w:p w:rsidR="0050516C" w:rsidRDefault="0050516C" w:rsidP="0050516C">
      <w:pPr>
        <w:sectPr w:rsidR="0050516C" w:rsidSect="007C0416">
          <w:headerReference w:type="default" r:id="rId9"/>
          <w:footerReference w:type="default" r:id="rId10"/>
          <w:pgSz w:w="11906" w:h="16838"/>
          <w:pgMar w:top="1417" w:right="1417" w:bottom="1134" w:left="1417" w:header="720" w:footer="1134" w:gutter="0"/>
          <w:cols w:space="720"/>
          <w:docGrid w:linePitch="360"/>
        </w:sectPr>
      </w:pPr>
    </w:p>
    <w:p w:rsidR="001D3015" w:rsidRDefault="001D3015" w:rsidP="001D3015">
      <w:pPr>
        <w:rPr>
          <w:b/>
          <w:bCs/>
          <w:sz w:val="23"/>
          <w:szCs w:val="23"/>
        </w:rPr>
      </w:pPr>
    </w:p>
    <w:p w:rsidR="007C437C" w:rsidRDefault="007C437C"/>
    <w:p w:rsidR="007C437C" w:rsidRPr="007C437C" w:rsidRDefault="007C437C" w:rsidP="007C437C"/>
    <w:p w:rsidR="007C437C" w:rsidRDefault="007C437C" w:rsidP="007C437C">
      <w:pPr>
        <w:jc w:val="right"/>
      </w:pPr>
    </w:p>
    <w:p w:rsidR="007C437C" w:rsidRDefault="007C437C" w:rsidP="007C437C"/>
    <w:p w:rsidR="00C077C0" w:rsidRPr="007C437C" w:rsidRDefault="00C077C0" w:rsidP="007C437C">
      <w:pPr>
        <w:sectPr w:rsidR="00C077C0" w:rsidRPr="007C437C">
          <w:headerReference w:type="default" r:id="rId11"/>
          <w:footerReference w:type="default" r:id="rId12"/>
          <w:endnotePr>
            <w:numFmt w:val="decimal"/>
          </w:endnotePr>
          <w:pgSz w:w="11906" w:h="16838" w:code="9"/>
          <w:pgMar w:top="1418" w:right="1247" w:bottom="1134" w:left="1247" w:header="720" w:footer="720" w:gutter="0"/>
          <w:cols w:space="720"/>
        </w:sectPr>
      </w:pPr>
    </w:p>
    <w:p w:rsidR="00C077C0" w:rsidRDefault="00C077C0">
      <w:pPr>
        <w:jc w:val="center"/>
        <w:rPr>
          <w:b/>
          <w:bCs/>
          <w:sz w:val="28"/>
        </w:rPr>
      </w:pPr>
      <w:r>
        <w:rPr>
          <w:b/>
          <w:bCs/>
          <w:sz w:val="28"/>
        </w:rPr>
        <w:lastRenderedPageBreak/>
        <w:t>Inhaltsverzeichnis</w:t>
      </w:r>
    </w:p>
    <w:p w:rsidR="00C077C0" w:rsidRDefault="00C077C0">
      <w:pPr>
        <w:jc w:val="center"/>
        <w:rPr>
          <w:b/>
          <w:bCs/>
          <w:sz w:val="28"/>
        </w:rPr>
      </w:pPr>
    </w:p>
    <w:p w:rsidR="00B52F02" w:rsidRDefault="00C077C0">
      <w:pPr>
        <w:tabs>
          <w:tab w:val="right" w:leader="dot" w:pos="9072"/>
        </w:tabs>
        <w:rPr>
          <w:noProof/>
        </w:rPr>
      </w:pPr>
      <w:r>
        <w:t>Einleitung</w:t>
      </w:r>
      <w:r>
        <w:fldChar w:fldCharType="begin"/>
      </w:r>
      <w:r>
        <w:instrText xml:space="preserve"> TOC \o "1-3" \h \z </w:instrText>
      </w:r>
      <w:r>
        <w:fldChar w:fldCharType="separate"/>
      </w:r>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0" w:history="1">
        <w:r w:rsidR="00B52F02" w:rsidRPr="002B58A1">
          <w:rPr>
            <w:rStyle w:val="Hyperlink"/>
            <w:noProof/>
          </w:rPr>
          <w:t>1</w:t>
        </w:r>
        <w:r w:rsidR="00B52F02">
          <w:rPr>
            <w:rFonts w:asciiTheme="minorHAnsi" w:eastAsiaTheme="minorEastAsia" w:hAnsiTheme="minorHAnsi" w:cstheme="minorBidi"/>
            <w:noProof/>
            <w:sz w:val="22"/>
            <w:szCs w:val="22"/>
            <w:lang w:eastAsia="de-AT"/>
          </w:rPr>
          <w:tab/>
        </w:r>
        <w:r w:rsidR="00B52F02" w:rsidRPr="002B58A1">
          <w:rPr>
            <w:rStyle w:val="Hyperlink"/>
            <w:noProof/>
          </w:rPr>
          <w:t>Entwicklung des Kriterienvorschlages</w:t>
        </w:r>
        <w:r w:rsidR="00B52F02">
          <w:rPr>
            <w:noProof/>
            <w:webHidden/>
          </w:rPr>
          <w:tab/>
        </w:r>
        <w:r w:rsidR="00B52F02">
          <w:rPr>
            <w:noProof/>
            <w:webHidden/>
          </w:rPr>
          <w:fldChar w:fldCharType="begin"/>
        </w:r>
        <w:r w:rsidR="00B52F02">
          <w:rPr>
            <w:noProof/>
            <w:webHidden/>
          </w:rPr>
          <w:instrText xml:space="preserve"> PAGEREF _Toc87351650 \h </w:instrText>
        </w:r>
        <w:r w:rsidR="00B52F02">
          <w:rPr>
            <w:noProof/>
            <w:webHidden/>
          </w:rPr>
        </w:r>
        <w:r w:rsidR="00B52F02">
          <w:rPr>
            <w:noProof/>
            <w:webHidden/>
          </w:rPr>
          <w:fldChar w:fldCharType="separate"/>
        </w:r>
        <w:r w:rsidR="00B52F02">
          <w:rPr>
            <w:noProof/>
            <w:webHidden/>
          </w:rPr>
          <w:t>5</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1" w:history="1">
        <w:r w:rsidR="00B52F02" w:rsidRPr="002B58A1">
          <w:rPr>
            <w:rStyle w:val="Hyperlink"/>
            <w:noProof/>
          </w:rPr>
          <w:t>2</w:t>
        </w:r>
        <w:r w:rsidR="00B52F02">
          <w:rPr>
            <w:rFonts w:asciiTheme="minorHAnsi" w:eastAsiaTheme="minorEastAsia" w:hAnsiTheme="minorHAnsi" w:cstheme="minorBidi"/>
            <w:noProof/>
            <w:sz w:val="22"/>
            <w:szCs w:val="22"/>
            <w:lang w:eastAsia="de-AT"/>
          </w:rPr>
          <w:tab/>
        </w:r>
        <w:r w:rsidR="00B52F02" w:rsidRPr="002B58A1">
          <w:rPr>
            <w:rStyle w:val="Hyperlink"/>
            <w:noProof/>
          </w:rPr>
          <w:t>Produktgruppendefinition und Antragsteller:in</w:t>
        </w:r>
        <w:r w:rsidR="00B52F02">
          <w:rPr>
            <w:noProof/>
            <w:webHidden/>
          </w:rPr>
          <w:tab/>
        </w:r>
        <w:r w:rsidR="00B52F02">
          <w:rPr>
            <w:noProof/>
            <w:webHidden/>
          </w:rPr>
          <w:fldChar w:fldCharType="begin"/>
        </w:r>
        <w:r w:rsidR="00B52F02">
          <w:rPr>
            <w:noProof/>
            <w:webHidden/>
          </w:rPr>
          <w:instrText xml:space="preserve"> PAGEREF _Toc87351651 \h </w:instrText>
        </w:r>
        <w:r w:rsidR="00B52F02">
          <w:rPr>
            <w:noProof/>
            <w:webHidden/>
          </w:rPr>
        </w:r>
        <w:r w:rsidR="00B52F02">
          <w:rPr>
            <w:noProof/>
            <w:webHidden/>
          </w:rPr>
          <w:fldChar w:fldCharType="separate"/>
        </w:r>
        <w:r w:rsidR="00B52F02">
          <w:rPr>
            <w:noProof/>
            <w:webHidden/>
          </w:rPr>
          <w:t>6</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2" w:history="1">
        <w:r w:rsidR="00B52F02" w:rsidRPr="002B58A1">
          <w:rPr>
            <w:rStyle w:val="Hyperlink"/>
            <w:noProof/>
          </w:rPr>
          <w:t>3</w:t>
        </w:r>
        <w:r w:rsidR="00B52F02">
          <w:rPr>
            <w:rFonts w:asciiTheme="minorHAnsi" w:eastAsiaTheme="minorEastAsia" w:hAnsiTheme="minorHAnsi" w:cstheme="minorBidi"/>
            <w:noProof/>
            <w:sz w:val="22"/>
            <w:szCs w:val="22"/>
            <w:lang w:eastAsia="de-AT"/>
          </w:rPr>
          <w:tab/>
        </w:r>
        <w:r w:rsidR="00B52F02" w:rsidRPr="002B58A1">
          <w:rPr>
            <w:rStyle w:val="Hyperlink"/>
            <w:noProof/>
          </w:rPr>
          <w:t>Grundsätzliche Anforderungen</w:t>
        </w:r>
        <w:r w:rsidR="00B52F02">
          <w:rPr>
            <w:noProof/>
            <w:webHidden/>
          </w:rPr>
          <w:tab/>
        </w:r>
        <w:r w:rsidR="00B52F02">
          <w:rPr>
            <w:noProof/>
            <w:webHidden/>
          </w:rPr>
          <w:fldChar w:fldCharType="begin"/>
        </w:r>
        <w:r w:rsidR="00B52F02">
          <w:rPr>
            <w:noProof/>
            <w:webHidden/>
          </w:rPr>
          <w:instrText xml:space="preserve"> PAGEREF _Toc87351652 \h </w:instrText>
        </w:r>
        <w:r w:rsidR="00B52F02">
          <w:rPr>
            <w:noProof/>
            <w:webHidden/>
          </w:rPr>
        </w:r>
        <w:r w:rsidR="00B52F02">
          <w:rPr>
            <w:noProof/>
            <w:webHidden/>
          </w:rPr>
          <w:fldChar w:fldCharType="separate"/>
        </w:r>
        <w:r w:rsidR="00B52F02">
          <w:rPr>
            <w:noProof/>
            <w:webHidden/>
          </w:rPr>
          <w:t>7</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3" w:history="1">
        <w:r w:rsidR="00B52F02" w:rsidRPr="002B58A1">
          <w:rPr>
            <w:rStyle w:val="Hyperlink"/>
            <w:noProof/>
          </w:rPr>
          <w:t>4</w:t>
        </w:r>
        <w:r w:rsidR="00B52F02">
          <w:rPr>
            <w:rFonts w:asciiTheme="minorHAnsi" w:eastAsiaTheme="minorEastAsia" w:hAnsiTheme="minorHAnsi" w:cstheme="minorBidi"/>
            <w:noProof/>
            <w:sz w:val="22"/>
            <w:szCs w:val="22"/>
            <w:lang w:eastAsia="de-AT"/>
          </w:rPr>
          <w:tab/>
        </w:r>
        <w:r w:rsidR="00B52F02" w:rsidRPr="002B58A1">
          <w:rPr>
            <w:rStyle w:val="Hyperlink"/>
            <w:noProof/>
          </w:rPr>
          <w:t>Kriterienstruktur und Punktesystem</w:t>
        </w:r>
        <w:r w:rsidR="00B52F02">
          <w:rPr>
            <w:noProof/>
            <w:webHidden/>
          </w:rPr>
          <w:tab/>
        </w:r>
        <w:r w:rsidR="00B52F02">
          <w:rPr>
            <w:noProof/>
            <w:webHidden/>
          </w:rPr>
          <w:fldChar w:fldCharType="begin"/>
        </w:r>
        <w:r w:rsidR="00B52F02">
          <w:rPr>
            <w:noProof/>
            <w:webHidden/>
          </w:rPr>
          <w:instrText xml:space="preserve"> PAGEREF _Toc87351653 \h </w:instrText>
        </w:r>
        <w:r w:rsidR="00B52F02">
          <w:rPr>
            <w:noProof/>
            <w:webHidden/>
          </w:rPr>
        </w:r>
        <w:r w:rsidR="00B52F02">
          <w:rPr>
            <w:noProof/>
            <w:webHidden/>
          </w:rPr>
          <w:fldChar w:fldCharType="separate"/>
        </w:r>
        <w:r w:rsidR="00B52F02">
          <w:rPr>
            <w:noProof/>
            <w:webHidden/>
          </w:rPr>
          <w:t>7</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4" w:history="1">
        <w:r w:rsidR="00B52F02" w:rsidRPr="002B58A1">
          <w:rPr>
            <w:rStyle w:val="Hyperlink"/>
            <w:noProof/>
          </w:rPr>
          <w:t>5</w:t>
        </w:r>
        <w:r w:rsidR="00B52F02">
          <w:rPr>
            <w:rFonts w:asciiTheme="minorHAnsi" w:eastAsiaTheme="minorEastAsia" w:hAnsiTheme="minorHAnsi" w:cstheme="minorBidi"/>
            <w:noProof/>
            <w:sz w:val="22"/>
            <w:szCs w:val="22"/>
            <w:lang w:eastAsia="de-AT"/>
          </w:rPr>
          <w:tab/>
        </w:r>
        <w:r w:rsidR="00B52F02" w:rsidRPr="002B58A1">
          <w:rPr>
            <w:rStyle w:val="Hyperlink"/>
            <w:noProof/>
          </w:rPr>
          <w:t>Beratungs- und Prüfsystem</w:t>
        </w:r>
        <w:r w:rsidR="00B52F02">
          <w:rPr>
            <w:noProof/>
            <w:webHidden/>
          </w:rPr>
          <w:tab/>
        </w:r>
        <w:r w:rsidR="00B52F02">
          <w:rPr>
            <w:noProof/>
            <w:webHidden/>
          </w:rPr>
          <w:fldChar w:fldCharType="begin"/>
        </w:r>
        <w:r w:rsidR="00B52F02">
          <w:rPr>
            <w:noProof/>
            <w:webHidden/>
          </w:rPr>
          <w:instrText xml:space="preserve"> PAGEREF _Toc87351654 \h </w:instrText>
        </w:r>
        <w:r w:rsidR="00B52F02">
          <w:rPr>
            <w:noProof/>
            <w:webHidden/>
          </w:rPr>
        </w:r>
        <w:r w:rsidR="00B52F02">
          <w:rPr>
            <w:noProof/>
            <w:webHidden/>
          </w:rPr>
          <w:fldChar w:fldCharType="separate"/>
        </w:r>
        <w:r w:rsidR="00B52F02">
          <w:rPr>
            <w:noProof/>
            <w:webHidden/>
          </w:rPr>
          <w:t>9</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5" w:history="1">
        <w:r w:rsidR="00B52F02" w:rsidRPr="002B58A1">
          <w:rPr>
            <w:rStyle w:val="Hyperlink"/>
            <w:noProof/>
          </w:rPr>
          <w:t>6</w:t>
        </w:r>
        <w:r w:rsidR="00B52F02">
          <w:rPr>
            <w:rFonts w:asciiTheme="minorHAnsi" w:eastAsiaTheme="minorEastAsia" w:hAnsiTheme="minorHAnsi" w:cstheme="minorBidi"/>
            <w:noProof/>
            <w:sz w:val="22"/>
            <w:szCs w:val="22"/>
            <w:lang w:eastAsia="de-AT"/>
          </w:rPr>
          <w:tab/>
        </w:r>
        <w:r w:rsidR="00B52F02" w:rsidRPr="002B58A1">
          <w:rPr>
            <w:rStyle w:val="Hyperlink"/>
            <w:noProof/>
          </w:rPr>
          <w:t>Vorschlag zu Antrags- und Nutzungsgebühren</w:t>
        </w:r>
        <w:r w:rsidR="00B52F02">
          <w:rPr>
            <w:noProof/>
            <w:webHidden/>
          </w:rPr>
          <w:tab/>
        </w:r>
        <w:r w:rsidR="00B52F02">
          <w:rPr>
            <w:noProof/>
            <w:webHidden/>
          </w:rPr>
          <w:fldChar w:fldCharType="begin"/>
        </w:r>
        <w:r w:rsidR="00B52F02">
          <w:rPr>
            <w:noProof/>
            <w:webHidden/>
          </w:rPr>
          <w:instrText xml:space="preserve"> PAGEREF _Toc87351655 \h </w:instrText>
        </w:r>
        <w:r w:rsidR="00B52F02">
          <w:rPr>
            <w:noProof/>
            <w:webHidden/>
          </w:rPr>
        </w:r>
        <w:r w:rsidR="00B52F02">
          <w:rPr>
            <w:noProof/>
            <w:webHidden/>
          </w:rPr>
          <w:fldChar w:fldCharType="separate"/>
        </w:r>
        <w:r w:rsidR="00B52F02">
          <w:rPr>
            <w:noProof/>
            <w:webHidden/>
          </w:rPr>
          <w:t>9</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6" w:history="1">
        <w:r w:rsidR="00B52F02" w:rsidRPr="002B58A1">
          <w:rPr>
            <w:rStyle w:val="Hyperlink"/>
            <w:noProof/>
          </w:rPr>
          <w:t>7</w:t>
        </w:r>
        <w:r w:rsidR="00B52F02">
          <w:rPr>
            <w:rFonts w:asciiTheme="minorHAnsi" w:eastAsiaTheme="minorEastAsia" w:hAnsiTheme="minorHAnsi" w:cstheme="minorBidi"/>
            <w:noProof/>
            <w:sz w:val="22"/>
            <w:szCs w:val="22"/>
            <w:lang w:eastAsia="de-AT"/>
          </w:rPr>
          <w:tab/>
        </w:r>
        <w:r w:rsidR="00B52F02" w:rsidRPr="002B58A1">
          <w:rPr>
            <w:rStyle w:val="Hyperlink"/>
            <w:noProof/>
          </w:rPr>
          <w:t>Kriterienübersicht</w:t>
        </w:r>
        <w:r w:rsidR="00B52F02">
          <w:rPr>
            <w:noProof/>
            <w:webHidden/>
          </w:rPr>
          <w:tab/>
        </w:r>
        <w:r w:rsidR="00B52F02">
          <w:rPr>
            <w:noProof/>
            <w:webHidden/>
          </w:rPr>
          <w:fldChar w:fldCharType="begin"/>
        </w:r>
        <w:r w:rsidR="00B52F02">
          <w:rPr>
            <w:noProof/>
            <w:webHidden/>
          </w:rPr>
          <w:instrText xml:space="preserve"> PAGEREF _Toc87351656 \h </w:instrText>
        </w:r>
        <w:r w:rsidR="00B52F02">
          <w:rPr>
            <w:noProof/>
            <w:webHidden/>
          </w:rPr>
        </w:r>
        <w:r w:rsidR="00B52F02">
          <w:rPr>
            <w:noProof/>
            <w:webHidden/>
          </w:rPr>
          <w:fldChar w:fldCharType="separate"/>
        </w:r>
        <w:r w:rsidR="00B52F02">
          <w:rPr>
            <w:noProof/>
            <w:webHidden/>
          </w:rPr>
          <w:t>10</w:t>
        </w:r>
        <w:r w:rsidR="00B52F02">
          <w:rPr>
            <w:noProof/>
            <w:webHidden/>
          </w:rPr>
          <w:fldChar w:fldCharType="end"/>
        </w:r>
      </w:hyperlink>
    </w:p>
    <w:p w:rsidR="00B52F02" w:rsidRDefault="00DD73D2">
      <w:pPr>
        <w:pStyle w:val="Verzeichnis1"/>
        <w:tabs>
          <w:tab w:val="left" w:pos="480"/>
          <w:tab w:val="right" w:leader="dot" w:pos="9062"/>
        </w:tabs>
        <w:rPr>
          <w:rFonts w:asciiTheme="minorHAnsi" w:eastAsiaTheme="minorEastAsia" w:hAnsiTheme="minorHAnsi" w:cstheme="minorBidi"/>
          <w:noProof/>
          <w:sz w:val="22"/>
          <w:szCs w:val="22"/>
          <w:lang w:eastAsia="de-AT"/>
        </w:rPr>
      </w:pPr>
      <w:hyperlink w:anchor="_Toc87351657" w:history="1">
        <w:r w:rsidR="00B52F02" w:rsidRPr="002B58A1">
          <w:rPr>
            <w:rStyle w:val="Hyperlink"/>
            <w:noProof/>
          </w:rPr>
          <w:t>8</w:t>
        </w:r>
        <w:r w:rsidR="00B52F02">
          <w:rPr>
            <w:rFonts w:asciiTheme="minorHAnsi" w:eastAsiaTheme="minorEastAsia" w:hAnsiTheme="minorHAnsi" w:cstheme="minorBidi"/>
            <w:noProof/>
            <w:sz w:val="22"/>
            <w:szCs w:val="22"/>
            <w:lang w:eastAsia="de-AT"/>
          </w:rPr>
          <w:tab/>
        </w:r>
        <w:r w:rsidR="00B52F02" w:rsidRPr="002B58A1">
          <w:rPr>
            <w:rStyle w:val="Hyperlink"/>
            <w:noProof/>
          </w:rPr>
          <w:t>Offene Fragen zu Kriterien</w:t>
        </w:r>
        <w:r w:rsidR="00B52F02">
          <w:rPr>
            <w:noProof/>
            <w:webHidden/>
          </w:rPr>
          <w:tab/>
        </w:r>
        <w:r w:rsidR="00B52F02">
          <w:rPr>
            <w:noProof/>
            <w:webHidden/>
          </w:rPr>
          <w:fldChar w:fldCharType="begin"/>
        </w:r>
        <w:r w:rsidR="00B52F02">
          <w:rPr>
            <w:noProof/>
            <w:webHidden/>
          </w:rPr>
          <w:instrText xml:space="preserve"> PAGEREF _Toc87351657 \h </w:instrText>
        </w:r>
        <w:r w:rsidR="00B52F02">
          <w:rPr>
            <w:noProof/>
            <w:webHidden/>
          </w:rPr>
        </w:r>
        <w:r w:rsidR="00B52F02">
          <w:rPr>
            <w:noProof/>
            <w:webHidden/>
          </w:rPr>
          <w:fldChar w:fldCharType="separate"/>
        </w:r>
        <w:r w:rsidR="00B52F02">
          <w:rPr>
            <w:noProof/>
            <w:webHidden/>
          </w:rPr>
          <w:t>14</w:t>
        </w:r>
        <w:r w:rsidR="00B52F02">
          <w:rPr>
            <w:noProof/>
            <w:webHidden/>
          </w:rPr>
          <w:fldChar w:fldCharType="end"/>
        </w:r>
      </w:hyperlink>
    </w:p>
    <w:p w:rsidR="00B52F02" w:rsidRDefault="00DD73D2">
      <w:pPr>
        <w:pStyle w:val="Verzeichnis1"/>
        <w:tabs>
          <w:tab w:val="right" w:leader="dot" w:pos="9062"/>
        </w:tabs>
        <w:rPr>
          <w:rFonts w:asciiTheme="minorHAnsi" w:eastAsiaTheme="minorEastAsia" w:hAnsiTheme="minorHAnsi" w:cstheme="minorBidi"/>
          <w:noProof/>
          <w:sz w:val="22"/>
          <w:szCs w:val="22"/>
          <w:lang w:eastAsia="de-AT"/>
        </w:rPr>
      </w:pPr>
      <w:hyperlink w:anchor="_Toc87351658" w:history="1">
        <w:r w:rsidR="00B52F02" w:rsidRPr="002B58A1">
          <w:rPr>
            <w:rStyle w:val="Hyperlink"/>
            <w:noProof/>
          </w:rPr>
          <w:t>ANHANG</w:t>
        </w:r>
        <w:r w:rsidR="00B52F02">
          <w:rPr>
            <w:noProof/>
            <w:webHidden/>
          </w:rPr>
          <w:tab/>
        </w:r>
        <w:r w:rsidR="00B52F02">
          <w:rPr>
            <w:noProof/>
            <w:webHidden/>
          </w:rPr>
          <w:fldChar w:fldCharType="begin"/>
        </w:r>
        <w:r w:rsidR="00B52F02">
          <w:rPr>
            <w:noProof/>
            <w:webHidden/>
          </w:rPr>
          <w:instrText xml:space="preserve"> PAGEREF _Toc87351658 \h </w:instrText>
        </w:r>
        <w:r w:rsidR="00B52F02">
          <w:rPr>
            <w:noProof/>
            <w:webHidden/>
          </w:rPr>
        </w:r>
        <w:r w:rsidR="00B52F02">
          <w:rPr>
            <w:noProof/>
            <w:webHidden/>
          </w:rPr>
          <w:fldChar w:fldCharType="separate"/>
        </w:r>
        <w:r w:rsidR="00B52F02">
          <w:rPr>
            <w:noProof/>
            <w:webHidden/>
          </w:rPr>
          <w:t>15</w:t>
        </w:r>
        <w:r w:rsidR="00B52F02">
          <w:rPr>
            <w:noProof/>
            <w:webHidden/>
          </w:rPr>
          <w:fldChar w:fldCharType="end"/>
        </w:r>
      </w:hyperlink>
    </w:p>
    <w:p w:rsidR="00C077C0" w:rsidRDefault="00C077C0">
      <w:r>
        <w:fldChar w:fldCharType="end"/>
      </w:r>
    </w:p>
    <w:p w:rsidR="00C077C0" w:rsidRDefault="00C077C0"/>
    <w:p w:rsidR="00C077C0" w:rsidRDefault="00C077C0">
      <w:pPr>
        <w:sectPr w:rsidR="00C077C0">
          <w:headerReference w:type="default" r:id="rId13"/>
          <w:footerReference w:type="default" r:id="rId14"/>
          <w:endnotePr>
            <w:numFmt w:val="decimal"/>
          </w:endnotePr>
          <w:pgSz w:w="11906" w:h="16838"/>
          <w:pgMar w:top="1417" w:right="1417" w:bottom="1134" w:left="1417" w:header="720" w:footer="720" w:gutter="0"/>
          <w:cols w:space="720"/>
        </w:sectPr>
      </w:pPr>
    </w:p>
    <w:p w:rsidR="00C077C0" w:rsidRDefault="00C077C0">
      <w:pPr>
        <w:rPr>
          <w:b/>
          <w:bCs/>
          <w:sz w:val="28"/>
        </w:rPr>
      </w:pPr>
      <w:r>
        <w:rPr>
          <w:b/>
          <w:bCs/>
          <w:sz w:val="28"/>
        </w:rPr>
        <w:lastRenderedPageBreak/>
        <w:t>Einleitung</w:t>
      </w:r>
    </w:p>
    <w:p w:rsidR="00BE2FEC" w:rsidRPr="00BE2FEC" w:rsidRDefault="00BE2FEC" w:rsidP="00BE2FEC">
      <w:pPr>
        <w:rPr>
          <w:lang w:val="de-DE"/>
        </w:rPr>
      </w:pPr>
      <w:r w:rsidRPr="00BE2FEC">
        <w:rPr>
          <w:lang w:val="de-DE"/>
        </w:rPr>
        <w:t>Das Aktionsfeld „Österreich als „grüne“ Destination positionieren“ aus dem im März 2019 vorgestellten „Masterplan für Tourismus“ hat als ein Ziel formuliert, das Österreichische Umweltzeichen im Tourismus „durch maßgeschneiderten Zugang für Betriebe und Destinationen stärker zu etablieren“.</w:t>
      </w:r>
    </w:p>
    <w:p w:rsidR="00BE2FEC" w:rsidRPr="00BE2FEC" w:rsidRDefault="00BE2FEC" w:rsidP="00BE2FEC">
      <w:pPr>
        <w:rPr>
          <w:lang w:val="de-DE"/>
        </w:rPr>
      </w:pPr>
      <w:r w:rsidRPr="00BE2FEC">
        <w:rPr>
          <w:lang w:val="de-DE"/>
        </w:rPr>
        <w:t>Mit einer Nachhaltigkeits-Zertifizierung für Tourismusdestinationen als Ergänzung zu den bestehenden Umweltzeichen für Betriebe und Reiseangebote würde ein wesentlicher Teil in der Zertifizierungskette touristischer Angebote geschlossen.</w:t>
      </w:r>
    </w:p>
    <w:p w:rsidR="00BE2FEC" w:rsidRPr="00BE2FEC" w:rsidRDefault="00BE2FEC" w:rsidP="00BE2FEC">
      <w:pPr>
        <w:rPr>
          <w:lang w:val="de-DE"/>
        </w:rPr>
      </w:pPr>
      <w:r w:rsidRPr="00BE2FEC">
        <w:rPr>
          <w:lang w:val="de-DE"/>
        </w:rPr>
        <w:t>Der Verein für Konsumenteninformation (VKI) wurde im Dezember 2020 vom Umweltzeichen-Beirat mit dem Entwurf einer entsprechenden Richtlinie betraut und hat seither in einem umfassenden Diskussions- und Austauschprozess mit mehreren Pilotdestinationen einen Vorschlag für ein Kriterienset für eine Umweltzeichen-Zertifizierung entwickelt.</w:t>
      </w:r>
    </w:p>
    <w:p w:rsidR="00BE2FEC" w:rsidRPr="00BE2FEC" w:rsidRDefault="00BE2FEC" w:rsidP="00BE2FEC">
      <w:pPr>
        <w:rPr>
          <w:lang w:val="de-DE"/>
        </w:rPr>
      </w:pPr>
      <w:r>
        <w:rPr>
          <w:lang w:val="de-DE"/>
        </w:rPr>
        <w:t>In diesem</w:t>
      </w:r>
      <w:r w:rsidRPr="00BE2FEC">
        <w:rPr>
          <w:lang w:val="de-DE"/>
        </w:rPr>
        <w:t xml:space="preserve"> Arbeitspapier</w:t>
      </w:r>
      <w:r>
        <w:rPr>
          <w:lang w:val="de-DE"/>
        </w:rPr>
        <w:t xml:space="preserve"> sind die Ergebnisse dieses Prozesses zusammengefasst</w:t>
      </w:r>
      <w:r w:rsidRPr="00BE2FEC">
        <w:rPr>
          <w:lang w:val="de-DE"/>
        </w:rPr>
        <w:t xml:space="preserve">, </w:t>
      </w:r>
      <w:r w:rsidR="0062497E">
        <w:rPr>
          <w:lang w:val="de-DE"/>
        </w:rPr>
        <w:t>ergänzend dazu finden Sie die detaillierten Anforderungen in der Datei „</w:t>
      </w:r>
      <w:r w:rsidR="0062497E" w:rsidRPr="0062497E">
        <w:rPr>
          <w:i/>
          <w:lang w:val="de-DE"/>
        </w:rPr>
        <w:t xml:space="preserve">Kriterien </w:t>
      </w:r>
      <w:r w:rsidR="00DD73D2">
        <w:rPr>
          <w:i/>
          <w:lang w:val="de-DE"/>
        </w:rPr>
        <w:t xml:space="preserve">UZ 82 </w:t>
      </w:r>
      <w:r w:rsidR="0062497E" w:rsidRPr="0062497E">
        <w:rPr>
          <w:i/>
          <w:lang w:val="de-DE"/>
        </w:rPr>
        <w:t>Destinationen gesamt_2021-11-09.xlsx</w:t>
      </w:r>
      <w:r w:rsidR="0062497E">
        <w:rPr>
          <w:lang w:val="de-DE"/>
        </w:rPr>
        <w:t>“</w:t>
      </w:r>
      <w:r w:rsidRPr="00BE2FEC">
        <w:rPr>
          <w:lang w:val="de-DE"/>
        </w:rPr>
        <w:t xml:space="preserve">. </w:t>
      </w:r>
      <w:r w:rsidR="007C437C">
        <w:rPr>
          <w:lang w:val="de-DE"/>
        </w:rPr>
        <w:br/>
      </w:r>
      <w:r w:rsidRPr="00BE2FEC">
        <w:rPr>
          <w:lang w:val="de-DE"/>
        </w:rPr>
        <w:t>(</w:t>
      </w:r>
      <w:r w:rsidR="0062497E">
        <w:rPr>
          <w:lang w:val="de-DE"/>
        </w:rPr>
        <w:t>M</w:t>
      </w:r>
      <w:r w:rsidRPr="00BE2FEC">
        <w:rPr>
          <w:lang w:val="de-DE"/>
        </w:rPr>
        <w:t xml:space="preserve">ehr Informationen zum Ablauf der Erstellung einer Umweltzeichen-Richtlinie finden Sie hier: </w:t>
      </w:r>
      <w:hyperlink r:id="rId15" w:history="1">
        <w:r w:rsidRPr="0062497E">
          <w:rPr>
            <w:color w:val="0070C0"/>
            <w:u w:val="single"/>
            <w:lang w:val="de-DE"/>
          </w:rPr>
          <w:t>Wie entsteht eine Umweltzeichen-Richtlinie?</w:t>
        </w:r>
      </w:hyperlink>
      <w:r w:rsidRPr="00BE2FEC">
        <w:rPr>
          <w:lang w:val="de-DE"/>
        </w:rPr>
        <w:t>)</w:t>
      </w:r>
    </w:p>
    <w:p w:rsidR="00C077C0" w:rsidRDefault="00C077C0"/>
    <w:p w:rsidR="00C077C0" w:rsidRDefault="00C077C0"/>
    <w:p w:rsidR="00C077C0" w:rsidRDefault="00C077C0">
      <w:pPr>
        <w:sectPr w:rsidR="00C077C0">
          <w:endnotePr>
            <w:numFmt w:val="decimal"/>
          </w:endnotePr>
          <w:pgSz w:w="11906" w:h="16838" w:code="9"/>
          <w:pgMar w:top="1418" w:right="1418" w:bottom="1134" w:left="1418" w:header="720" w:footer="720" w:gutter="0"/>
          <w:cols w:space="720"/>
          <w:vAlign w:val="center"/>
        </w:sectPr>
      </w:pPr>
    </w:p>
    <w:p w:rsidR="00B74227" w:rsidRDefault="00B74227" w:rsidP="00B74227">
      <w:pPr>
        <w:pStyle w:val="berschrift1"/>
      </w:pPr>
      <w:bookmarkStart w:id="0" w:name="_Toc87351650"/>
      <w:r>
        <w:lastRenderedPageBreak/>
        <w:t>Entwicklung des Kriterienvorschlages</w:t>
      </w:r>
      <w:bookmarkEnd w:id="0"/>
    </w:p>
    <w:p w:rsidR="00CC0E3C" w:rsidRDefault="001A3E59" w:rsidP="00CC0E3C">
      <w:pPr>
        <w:spacing w:after="60"/>
        <w:rPr>
          <w:szCs w:val="24"/>
        </w:rPr>
      </w:pPr>
      <w:r>
        <w:rPr>
          <w:szCs w:val="24"/>
        </w:rPr>
        <w:t>Am 12.12.</w:t>
      </w:r>
      <w:r w:rsidR="00CC0E3C" w:rsidRPr="00CC0E3C">
        <w:rPr>
          <w:szCs w:val="24"/>
        </w:rPr>
        <w:t>2019 fand als Kick Off ein Runder</w:t>
      </w:r>
      <w:r w:rsidR="00CC0E3C">
        <w:rPr>
          <w:szCs w:val="24"/>
        </w:rPr>
        <w:t xml:space="preserve"> Tisch mit dem Thema „N</w:t>
      </w:r>
      <w:r w:rsidR="00CC0E3C" w:rsidRPr="00CC0E3C">
        <w:rPr>
          <w:szCs w:val="24"/>
        </w:rPr>
        <w:t>achhaltige Destinationen</w:t>
      </w:r>
      <w:r w:rsidR="00CC0E3C">
        <w:rPr>
          <w:szCs w:val="24"/>
        </w:rPr>
        <w:t>“</w:t>
      </w:r>
      <w:r w:rsidR="00CC0E3C" w:rsidRPr="00CC0E3C">
        <w:rPr>
          <w:szCs w:val="24"/>
        </w:rPr>
        <w:t xml:space="preserve"> statt. Eingeladen waren Personen aus Tourismuswirtschaft, Behörden, Initiativen oder NGOs, die sich bereits als interessiert an diesem Thema gezeigt hatten. Ziel des Treffens war es, abzuklären, in wie weit im österreichischen Tourismus bereits ein Verständnis für nachhaltige Destinationen herrscht, bzw. ob und in welcher Form es möglich sein könnte, an Destinationen heran zu treten</w:t>
      </w:r>
    </w:p>
    <w:p w:rsidR="00CC0E3C" w:rsidRDefault="00CC0E3C" w:rsidP="00CC0E3C">
      <w:pPr>
        <w:rPr>
          <w:rFonts w:cs="Arial"/>
        </w:rPr>
      </w:pPr>
      <w:r>
        <w:t xml:space="preserve">Die wichtigsten Erkenntnisse aus dem Gespräch waren, dass es </w:t>
      </w:r>
      <w:r w:rsidRPr="00CC0E3C">
        <w:rPr>
          <w:rFonts w:cs="Arial"/>
        </w:rPr>
        <w:t>bereits Destinationen</w:t>
      </w:r>
      <w:r>
        <w:rPr>
          <w:rFonts w:cs="Arial"/>
        </w:rPr>
        <w:t xml:space="preserve"> gibt,</w:t>
      </w:r>
      <w:r w:rsidRPr="00CC0E3C">
        <w:rPr>
          <w:rFonts w:cs="Arial"/>
        </w:rPr>
        <w:t xml:space="preserve"> die sich aktiv mit </w:t>
      </w:r>
      <w:r>
        <w:rPr>
          <w:rFonts w:cs="Arial"/>
        </w:rPr>
        <w:t xml:space="preserve">einer </w:t>
      </w:r>
      <w:r w:rsidRPr="00CC0E3C">
        <w:rPr>
          <w:rFonts w:cs="Arial"/>
        </w:rPr>
        <w:t>Zertifizierung beschäftigen</w:t>
      </w:r>
      <w:r>
        <w:rPr>
          <w:rFonts w:cs="Arial"/>
        </w:rPr>
        <w:t xml:space="preserve">, </w:t>
      </w:r>
      <w:r>
        <w:rPr>
          <w:rFonts w:eastAsia="Calibri" w:cs="Arial"/>
          <w:szCs w:val="24"/>
          <w:lang w:eastAsia="de-AT"/>
        </w:rPr>
        <w:t xml:space="preserve">dass einige Destinationen </w:t>
      </w:r>
      <w:r w:rsidRPr="00484862">
        <w:rPr>
          <w:rFonts w:cs="Arial"/>
          <w:szCs w:val="24"/>
        </w:rPr>
        <w:t>von der Bereitschaft</w:t>
      </w:r>
      <w:r w:rsidR="00D75BE8">
        <w:rPr>
          <w:rFonts w:cs="Arial"/>
          <w:szCs w:val="24"/>
        </w:rPr>
        <w:t>,</w:t>
      </w:r>
      <w:r w:rsidRPr="00484862">
        <w:rPr>
          <w:rFonts w:cs="Arial"/>
          <w:szCs w:val="24"/>
        </w:rPr>
        <w:t xml:space="preserve"> sich n</w:t>
      </w:r>
      <w:r>
        <w:rPr>
          <w:rFonts w:cs="Arial"/>
          <w:szCs w:val="24"/>
        </w:rPr>
        <w:t>achhaltig weiter zu entwickeln</w:t>
      </w:r>
      <w:r w:rsidR="00D75BE8">
        <w:rPr>
          <w:rFonts w:cs="Arial"/>
          <w:szCs w:val="24"/>
        </w:rPr>
        <w:t>,</w:t>
      </w:r>
      <w:r>
        <w:rPr>
          <w:rFonts w:cs="Arial"/>
          <w:szCs w:val="24"/>
        </w:rPr>
        <w:t xml:space="preserve"> </w:t>
      </w:r>
      <w:r w:rsidRPr="00484862">
        <w:rPr>
          <w:rFonts w:cs="Arial"/>
          <w:szCs w:val="24"/>
        </w:rPr>
        <w:t>schon weiter sind als gedacht</w:t>
      </w:r>
      <w:r w:rsidRPr="00CC0E3C">
        <w:rPr>
          <w:rFonts w:cs="Arial"/>
          <w:szCs w:val="24"/>
        </w:rPr>
        <w:t xml:space="preserve">, </w:t>
      </w:r>
      <w:r w:rsidRPr="00CC0E3C">
        <w:rPr>
          <w:rFonts w:cs="Arial"/>
        </w:rPr>
        <w:t>dass mit interessierten Regionen Gespräche über konkrete Anforderungen diskutiert und diese auf Praktikabilität und reale Erfahrungen geprüft werden sollen.</w:t>
      </w:r>
    </w:p>
    <w:p w:rsidR="00D75BE8" w:rsidRPr="00CC0E3C" w:rsidRDefault="00D75BE8" w:rsidP="00CC0E3C">
      <w:pPr>
        <w:rPr>
          <w:rFonts w:cs="Arial"/>
          <w:szCs w:val="24"/>
        </w:rPr>
      </w:pPr>
      <w:r>
        <w:rPr>
          <w:rFonts w:cs="Arial"/>
        </w:rPr>
        <w:t>Im Jahr 2020 wurde eine Umfrage unter Konsument:innen durchgeführt, um die Erwartungen an und Vorstellungen von nachhaltigen Reisezielen zu erheben. Eine zweite Umfrage an Tourismusdestinationen diente der Abklärung des grundsätzlichen Interesses an einer Zertifizierung von touristischer Seite.</w:t>
      </w:r>
    </w:p>
    <w:p w:rsidR="00CC0E3C" w:rsidRDefault="00D75BE8" w:rsidP="00CC0E3C">
      <w:pPr>
        <w:spacing w:after="60"/>
        <w:rPr>
          <w:rFonts w:cs="Arial"/>
          <w:szCs w:val="24"/>
        </w:rPr>
      </w:pPr>
      <w:r>
        <w:rPr>
          <w:rFonts w:cs="Arial"/>
          <w:szCs w:val="24"/>
        </w:rPr>
        <w:t>Im Zuge dieser Umfrage</w:t>
      </w:r>
      <w:r w:rsidR="00CC0E3C">
        <w:rPr>
          <w:rFonts w:cs="Arial"/>
          <w:szCs w:val="24"/>
        </w:rPr>
        <w:t xml:space="preserve"> meldeten sich</w:t>
      </w:r>
      <w:r>
        <w:rPr>
          <w:rFonts w:cs="Arial"/>
          <w:szCs w:val="24"/>
        </w:rPr>
        <w:t xml:space="preserve"> interessierte Destinationen, von denen</w:t>
      </w:r>
      <w:r w:rsidR="004B4ADE">
        <w:rPr>
          <w:rFonts w:cs="Arial"/>
          <w:szCs w:val="24"/>
        </w:rPr>
        <w:t xml:space="preserve"> </w:t>
      </w:r>
      <w:r>
        <w:rPr>
          <w:rFonts w:cs="Arial"/>
          <w:szCs w:val="24"/>
        </w:rPr>
        <w:t>dann neunzehn</w:t>
      </w:r>
      <w:r w:rsidR="004B4ADE">
        <w:rPr>
          <w:rFonts w:cs="Arial"/>
          <w:szCs w:val="24"/>
        </w:rPr>
        <w:t xml:space="preserve"> </w:t>
      </w:r>
      <w:r w:rsidR="00CC0E3C">
        <w:rPr>
          <w:rFonts w:cs="Arial"/>
          <w:szCs w:val="24"/>
        </w:rPr>
        <w:t>als Pilotdestination</w:t>
      </w:r>
      <w:r>
        <w:rPr>
          <w:rFonts w:cs="Arial"/>
          <w:szCs w:val="24"/>
        </w:rPr>
        <w:t>en</w:t>
      </w:r>
      <w:r w:rsidR="00CC0E3C">
        <w:rPr>
          <w:rFonts w:cs="Arial"/>
          <w:szCs w:val="24"/>
        </w:rPr>
        <w:t xml:space="preserve"> </w:t>
      </w:r>
      <w:r>
        <w:rPr>
          <w:rFonts w:cs="Arial"/>
          <w:szCs w:val="24"/>
        </w:rPr>
        <w:t xml:space="preserve">konkret </w:t>
      </w:r>
      <w:r w:rsidR="004B4ADE">
        <w:rPr>
          <w:rFonts w:cs="Arial"/>
          <w:szCs w:val="24"/>
        </w:rPr>
        <w:t>an dem Projekt mitwirken wollten:</w:t>
      </w:r>
    </w:p>
    <w:tbl>
      <w:tblPr>
        <w:tblW w:w="4390" w:type="dxa"/>
        <w:tblCellMar>
          <w:left w:w="70" w:type="dxa"/>
          <w:right w:w="70" w:type="dxa"/>
        </w:tblCellMar>
        <w:tblLook w:val="04A0" w:firstRow="1" w:lastRow="0" w:firstColumn="1" w:lastColumn="0" w:noHBand="0" w:noVBand="1"/>
      </w:tblPr>
      <w:tblGrid>
        <w:gridCol w:w="4390"/>
      </w:tblGrid>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Pr>
                <w:rFonts w:ascii="Calibri" w:hAnsi="Calibri" w:cs="Calibri"/>
                <w:color w:val="000000"/>
                <w:sz w:val="22"/>
                <w:szCs w:val="22"/>
                <w:lang w:eastAsia="de-AT"/>
              </w:rPr>
              <w:t xml:space="preserve">Alpbachtal </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Bad Blumau</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Biodorf Seeham im Salzburger Seenland</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 xml:space="preserve">Bregenzerwald Tourismus </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Ferienregion Dachstein Salzkammergut</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Kaunertal</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K</w:t>
            </w:r>
            <w:r>
              <w:rPr>
                <w:rFonts w:ascii="Calibri" w:hAnsi="Calibri" w:cs="Calibri"/>
                <w:color w:val="000000"/>
                <w:sz w:val="22"/>
                <w:szCs w:val="22"/>
                <w:lang w:eastAsia="de-AT"/>
              </w:rPr>
              <w:t>itzbüheler Alpen St. Johann</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Pr>
                <w:rFonts w:ascii="Calibri" w:hAnsi="Calibri" w:cs="Calibri"/>
                <w:color w:val="000000"/>
                <w:sz w:val="22"/>
                <w:szCs w:val="22"/>
                <w:lang w:eastAsia="de-AT"/>
              </w:rPr>
              <w:t xml:space="preserve">Kufsteinerland </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Mondsee - Irrsee</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Mostviertel</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 xml:space="preserve">Mühlviertler Alm Freistadt </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Mühlviertler Hochland</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Nassfeld-Presseggersee, Lesachtal, Weissensee</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Pitztal</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Rennweg - Katschberg</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Saalfelden Leogang</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Pr>
                <w:rFonts w:ascii="Calibri" w:hAnsi="Calibri" w:cs="Calibri"/>
                <w:color w:val="000000"/>
                <w:sz w:val="22"/>
                <w:szCs w:val="22"/>
                <w:lang w:eastAsia="de-AT"/>
              </w:rPr>
              <w:t>Seefeld</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Wagrain Kleinarl</w:t>
            </w:r>
          </w:p>
        </w:tc>
      </w:tr>
      <w:tr w:rsidR="004B4ADE" w:rsidRPr="004B4ADE" w:rsidTr="004B4ADE">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4B4ADE" w:rsidRPr="004B4ADE" w:rsidRDefault="004B4ADE" w:rsidP="004B4ADE">
            <w:pPr>
              <w:overflowPunct/>
              <w:autoSpaceDE/>
              <w:autoSpaceDN/>
              <w:adjustRightInd/>
              <w:spacing w:before="0" w:line="240" w:lineRule="auto"/>
              <w:textAlignment w:val="auto"/>
              <w:rPr>
                <w:rFonts w:ascii="Calibri" w:hAnsi="Calibri" w:cs="Calibri"/>
                <w:color w:val="000000"/>
                <w:sz w:val="22"/>
                <w:szCs w:val="22"/>
                <w:lang w:eastAsia="de-AT"/>
              </w:rPr>
            </w:pPr>
            <w:r w:rsidRPr="004B4ADE">
              <w:rPr>
                <w:rFonts w:ascii="Calibri" w:hAnsi="Calibri" w:cs="Calibri"/>
                <w:color w:val="000000"/>
                <w:sz w:val="22"/>
                <w:szCs w:val="22"/>
                <w:lang w:eastAsia="de-AT"/>
              </w:rPr>
              <w:t>Wien</w:t>
            </w:r>
          </w:p>
        </w:tc>
      </w:tr>
    </w:tbl>
    <w:p w:rsidR="00D75BE8" w:rsidRDefault="00D75BE8" w:rsidP="00CC0E3C">
      <w:pPr>
        <w:spacing w:after="60"/>
        <w:rPr>
          <w:szCs w:val="24"/>
        </w:rPr>
      </w:pPr>
      <w:r>
        <w:rPr>
          <w:szCs w:val="24"/>
        </w:rPr>
        <w:t>Auf Grundlage dieser Ergebnisse beauftragte der Umweltzeichen Beirat im Dezember 2020 den VKI mit der Erstellung einer Richtlinie.</w:t>
      </w:r>
    </w:p>
    <w:p w:rsidR="004B4ADE" w:rsidRDefault="004B4ADE" w:rsidP="00CC0E3C">
      <w:pPr>
        <w:spacing w:after="60"/>
        <w:rPr>
          <w:szCs w:val="24"/>
        </w:rPr>
      </w:pPr>
      <w:r>
        <w:rPr>
          <w:szCs w:val="24"/>
        </w:rPr>
        <w:t>Im Jahr 2021 wurden zu allen in diese</w:t>
      </w:r>
      <w:r w:rsidR="00D75BE8">
        <w:rPr>
          <w:szCs w:val="24"/>
        </w:rPr>
        <w:t xml:space="preserve">m Entwurf </w:t>
      </w:r>
      <w:r>
        <w:rPr>
          <w:szCs w:val="24"/>
        </w:rPr>
        <w:t>genannten Bereiche</w:t>
      </w:r>
      <w:r w:rsidR="00D75BE8">
        <w:rPr>
          <w:szCs w:val="24"/>
        </w:rPr>
        <w:t>n</w:t>
      </w:r>
      <w:r>
        <w:rPr>
          <w:szCs w:val="24"/>
        </w:rPr>
        <w:t xml:space="preserve"> 2 Vorgänge durchgeführt: jeweils eine öffentliche Konsultation über die online Diskussionsplatt </w:t>
      </w:r>
      <w:r>
        <w:rPr>
          <w:szCs w:val="24"/>
        </w:rPr>
        <w:lastRenderedPageBreak/>
        <w:t xml:space="preserve">form „Discuto“, zu der ein weiter Nutzerkreis </w:t>
      </w:r>
      <w:r w:rsidR="00B40956">
        <w:rPr>
          <w:szCs w:val="24"/>
        </w:rPr>
        <w:t>eingeladen</w:t>
      </w:r>
      <w:r>
        <w:rPr>
          <w:szCs w:val="24"/>
        </w:rPr>
        <w:t xml:space="preserve"> war, sowie vertiefende online- oder persönliche Workshops und ständiger Austausch mit Vert</w:t>
      </w:r>
      <w:r w:rsidR="00D75BE8">
        <w:rPr>
          <w:szCs w:val="24"/>
        </w:rPr>
        <w:t>e</w:t>
      </w:r>
      <w:r>
        <w:rPr>
          <w:szCs w:val="24"/>
        </w:rPr>
        <w:t>rter:innen der oben genannten Destinationen.</w:t>
      </w:r>
    </w:p>
    <w:p w:rsidR="004B4ADE" w:rsidRDefault="004B4ADE" w:rsidP="00CC0E3C">
      <w:pPr>
        <w:spacing w:after="60"/>
        <w:rPr>
          <w:szCs w:val="24"/>
        </w:rPr>
      </w:pPr>
      <w:r>
        <w:rPr>
          <w:szCs w:val="24"/>
        </w:rPr>
        <w:t xml:space="preserve">Grundlage dafür waren Anforderungen, die vom VKI nach </w:t>
      </w:r>
      <w:r w:rsidR="00E6038D">
        <w:rPr>
          <w:szCs w:val="24"/>
        </w:rPr>
        <w:t xml:space="preserve">eingehendem Vergleich und </w:t>
      </w:r>
      <w:r>
        <w:rPr>
          <w:szCs w:val="24"/>
        </w:rPr>
        <w:t>Analyse bereits in Anwendung stehender internationaler Destinationszertifizierungen (allen voran GSTC</w:t>
      </w:r>
      <w:r w:rsidR="00E6038D">
        <w:rPr>
          <w:szCs w:val="24"/>
        </w:rPr>
        <w:t xml:space="preserve"> (Global Sustainable Tourism Council)</w:t>
      </w:r>
      <w:r w:rsidR="00CC2A45">
        <w:rPr>
          <w:szCs w:val="24"/>
        </w:rPr>
        <w:t>, aber auch Green Destinations</w:t>
      </w:r>
      <w:r w:rsidR="00E6038D">
        <w:rPr>
          <w:szCs w:val="24"/>
        </w:rPr>
        <w:t xml:space="preserve">, Earthchek, </w:t>
      </w:r>
      <w:r w:rsidR="00CC2A45">
        <w:rPr>
          <w:szCs w:val="24"/>
        </w:rPr>
        <w:t>Tour Cert</w:t>
      </w:r>
      <w:r>
        <w:rPr>
          <w:szCs w:val="24"/>
        </w:rPr>
        <w:t xml:space="preserve">) </w:t>
      </w:r>
      <w:r w:rsidR="00CC2A45">
        <w:rPr>
          <w:szCs w:val="24"/>
        </w:rPr>
        <w:t xml:space="preserve">sowie weiteren Nachhaltigkeitsinitiavtiven (ETIS, SDGs) </w:t>
      </w:r>
      <w:r>
        <w:rPr>
          <w:szCs w:val="24"/>
        </w:rPr>
        <w:t>vorge</w:t>
      </w:r>
      <w:r w:rsidR="00D75BE8">
        <w:rPr>
          <w:szCs w:val="24"/>
        </w:rPr>
        <w:t>schlagen wu</w:t>
      </w:r>
      <w:r>
        <w:rPr>
          <w:szCs w:val="24"/>
        </w:rPr>
        <w:t>rden.</w:t>
      </w:r>
    </w:p>
    <w:p w:rsidR="004B4ADE" w:rsidRDefault="004B4ADE" w:rsidP="00CC0E3C">
      <w:pPr>
        <w:spacing w:after="60"/>
        <w:rPr>
          <w:szCs w:val="24"/>
        </w:rPr>
      </w:pPr>
      <w:r>
        <w:rPr>
          <w:szCs w:val="24"/>
        </w:rPr>
        <w:t>Punktuell wurden zusätzlich persönliche Fachgespräche mit verschiedenen Expert:innen geführt.</w:t>
      </w:r>
    </w:p>
    <w:p w:rsidR="00CC0E3C" w:rsidRDefault="004B4ADE" w:rsidP="00CC0E3C">
      <w:pPr>
        <w:spacing w:after="60"/>
        <w:rPr>
          <w:szCs w:val="24"/>
        </w:rPr>
      </w:pPr>
      <w:r>
        <w:rPr>
          <w:szCs w:val="24"/>
        </w:rPr>
        <w:t xml:space="preserve">Die Ergebnisse dieser Konsultationen und Diskussionen wurden </w:t>
      </w:r>
      <w:r w:rsidR="00B40956">
        <w:rPr>
          <w:szCs w:val="24"/>
        </w:rPr>
        <w:t>zusammengeführt</w:t>
      </w:r>
      <w:r>
        <w:rPr>
          <w:szCs w:val="24"/>
        </w:rPr>
        <w:t xml:space="preserve"> und de</w:t>
      </w:r>
      <w:r w:rsidR="00B40956">
        <w:rPr>
          <w:szCs w:val="24"/>
        </w:rPr>
        <w:t>r im Anhang befindliche Kriterie</w:t>
      </w:r>
      <w:r>
        <w:rPr>
          <w:szCs w:val="24"/>
        </w:rPr>
        <w:t>nentwurf erstellt.</w:t>
      </w:r>
      <w:r w:rsidR="00E6038D">
        <w:rPr>
          <w:szCs w:val="24"/>
        </w:rPr>
        <w:t xml:space="preserve"> Dieser ist so weit wie möglich mit den Anforderungen des G</w:t>
      </w:r>
      <w:r w:rsidR="00B40956">
        <w:rPr>
          <w:szCs w:val="24"/>
        </w:rPr>
        <w:t>STC kompatibel um entweder eine</w:t>
      </w:r>
      <w:r w:rsidR="00E6038D">
        <w:rPr>
          <w:szCs w:val="24"/>
        </w:rPr>
        <w:t xml:space="preserve"> Anerkennung des Umweltzeichens durch den GSTC zu erreichen oder auf Wunsch einer Destination zusätzlich eine international anerkannte Zertifizierung zu ermöglichen und zu erleichtern.</w:t>
      </w:r>
    </w:p>
    <w:p w:rsidR="003C3FEE" w:rsidRDefault="003C3FEE" w:rsidP="00CC0E3C">
      <w:pPr>
        <w:spacing w:after="60"/>
        <w:rPr>
          <w:szCs w:val="24"/>
        </w:rPr>
      </w:pPr>
    </w:p>
    <w:p w:rsidR="00C077C0" w:rsidRPr="004B4ADE" w:rsidRDefault="00C077C0" w:rsidP="004B4ADE">
      <w:pPr>
        <w:pStyle w:val="berschrift1"/>
      </w:pPr>
      <w:bookmarkStart w:id="1" w:name="_Toc87351651"/>
      <w:r w:rsidRPr="004B4ADE">
        <w:t>Produktgruppendefinition</w:t>
      </w:r>
      <w:r w:rsidR="00867633" w:rsidRPr="004B4ADE">
        <w:t xml:space="preserve"> und Antragsteller:in</w:t>
      </w:r>
      <w:bookmarkEnd w:id="1"/>
    </w:p>
    <w:p w:rsidR="00B40956" w:rsidRDefault="001E6BD3" w:rsidP="001E6BD3">
      <w:pPr>
        <w:rPr>
          <w:rFonts w:cs="Arial"/>
        </w:rPr>
      </w:pPr>
      <w:r>
        <w:t>Antragsteller</w:t>
      </w:r>
      <w:r w:rsidR="002B2D3A">
        <w:t>:innen</w:t>
      </w:r>
      <w:r>
        <w:t xml:space="preserve"> </w:t>
      </w:r>
      <w:r w:rsidR="002B2D3A">
        <w:t>der</w:t>
      </w:r>
      <w:r w:rsidR="0062497E">
        <w:t xml:space="preserve"> Richtlinie Tourismusdestinationen können </w:t>
      </w:r>
      <w:r w:rsidR="0062497E" w:rsidRPr="0062497E">
        <w:rPr>
          <w:rFonts w:cs="Arial"/>
        </w:rPr>
        <w:t>Organisationen / öffentliche Stellen werden</w:t>
      </w:r>
      <w:r w:rsidR="002B2D3A">
        <w:rPr>
          <w:rFonts w:cs="Arial"/>
        </w:rPr>
        <w:t xml:space="preserve">, welche für die Vermarktung oder Verwaltung einer touristischen Destination verantwortlich sind, wobei die Mindestgröße </w:t>
      </w:r>
      <w:r w:rsidR="003A6781">
        <w:rPr>
          <w:rFonts w:cs="Arial"/>
        </w:rPr>
        <w:t xml:space="preserve">auf regionaler Ebene (Tourismusregion) und nicht auf betrieblicher Ebene </w:t>
      </w:r>
      <w:r w:rsidR="00CB1166">
        <w:rPr>
          <w:rFonts w:cs="Arial"/>
        </w:rPr>
        <w:t>(z</w:t>
      </w:r>
      <w:r w:rsidR="00B40956">
        <w:rPr>
          <w:rFonts w:cs="Arial"/>
        </w:rPr>
        <w:t>.</w:t>
      </w:r>
      <w:r w:rsidR="00CB1166">
        <w:rPr>
          <w:rFonts w:cs="Arial"/>
        </w:rPr>
        <w:t>B. Locations wie Resorts, Vergnüg</w:t>
      </w:r>
      <w:r w:rsidR="00B40956">
        <w:rPr>
          <w:rFonts w:cs="Arial"/>
        </w:rPr>
        <w:t>ung</w:t>
      </w:r>
      <w:r w:rsidR="00CB1166">
        <w:rPr>
          <w:rFonts w:cs="Arial"/>
        </w:rPr>
        <w:t xml:space="preserve">sparks) </w:t>
      </w:r>
      <w:r w:rsidR="003A6781">
        <w:rPr>
          <w:rFonts w:cs="Arial"/>
        </w:rPr>
        <w:t>definiert ist.</w:t>
      </w:r>
      <w:r w:rsidR="00CB1166">
        <w:rPr>
          <w:rFonts w:cs="Arial"/>
        </w:rPr>
        <w:t xml:space="preserve"> </w:t>
      </w:r>
      <w:r w:rsidR="00CB1166">
        <w:rPr>
          <w:rFonts w:cs="Arial"/>
        </w:rPr>
        <w:br/>
      </w:r>
      <w:proofErr w:type="spellStart"/>
      <w:r w:rsidR="00CB1166">
        <w:rPr>
          <w:rFonts w:cs="Arial"/>
        </w:rPr>
        <w:t>Antragsteller:innen</w:t>
      </w:r>
      <w:proofErr w:type="spellEnd"/>
      <w:r w:rsidR="00CB1166">
        <w:rPr>
          <w:rFonts w:cs="Arial"/>
        </w:rPr>
        <w:t xml:space="preserve"> sind z.B.</w:t>
      </w:r>
    </w:p>
    <w:p w:rsidR="00B40956" w:rsidRPr="00B40956" w:rsidRDefault="00B40956" w:rsidP="001E6BD3">
      <w:pPr>
        <w:rPr>
          <w:rFonts w:cs="Arial"/>
        </w:rPr>
      </w:pPr>
    </w:p>
    <w:p w:rsidR="0062497E" w:rsidRDefault="0062497E" w:rsidP="0062497E">
      <w:pPr>
        <w:pStyle w:val="Listenabsatz"/>
        <w:numPr>
          <w:ilvl w:val="0"/>
          <w:numId w:val="31"/>
        </w:numPr>
        <w:rPr>
          <w:rFonts w:ascii="Arial" w:hAnsi="Arial" w:cs="Arial"/>
        </w:rPr>
      </w:pPr>
      <w:r>
        <w:rPr>
          <w:rFonts w:ascii="Arial" w:hAnsi="Arial" w:cs="Arial"/>
        </w:rPr>
        <w:t>Destinationsmanagement-Organisationen (DMO)</w:t>
      </w:r>
    </w:p>
    <w:p w:rsidR="0062497E" w:rsidRDefault="002B2D3A" w:rsidP="0062497E">
      <w:pPr>
        <w:pStyle w:val="Listenabsatz"/>
        <w:numPr>
          <w:ilvl w:val="0"/>
          <w:numId w:val="31"/>
        </w:numPr>
        <w:rPr>
          <w:rFonts w:ascii="Arial" w:hAnsi="Arial" w:cs="Arial"/>
        </w:rPr>
      </w:pPr>
      <w:r>
        <w:rPr>
          <w:rFonts w:ascii="Arial" w:hAnsi="Arial" w:cs="Arial"/>
        </w:rPr>
        <w:t>Tourismusverbände (TVB)</w:t>
      </w:r>
    </w:p>
    <w:p w:rsidR="002B2D3A" w:rsidRDefault="002B2D3A" w:rsidP="0062497E">
      <w:pPr>
        <w:pStyle w:val="Listenabsatz"/>
        <w:numPr>
          <w:ilvl w:val="0"/>
          <w:numId w:val="31"/>
        </w:numPr>
        <w:rPr>
          <w:rFonts w:ascii="Arial" w:hAnsi="Arial" w:cs="Arial"/>
        </w:rPr>
      </w:pPr>
      <w:r>
        <w:rPr>
          <w:rFonts w:ascii="Arial" w:hAnsi="Arial" w:cs="Arial"/>
        </w:rPr>
        <w:t>Gemeinden</w:t>
      </w:r>
    </w:p>
    <w:p w:rsidR="001E6BD3" w:rsidRDefault="002B2D3A" w:rsidP="0062497E">
      <w:pPr>
        <w:pStyle w:val="Listenabsatz"/>
        <w:numPr>
          <w:ilvl w:val="0"/>
          <w:numId w:val="31"/>
        </w:numPr>
        <w:rPr>
          <w:rFonts w:ascii="Arial" w:hAnsi="Arial" w:cs="Arial"/>
        </w:rPr>
      </w:pPr>
      <w:r>
        <w:rPr>
          <w:rFonts w:ascii="Arial" w:hAnsi="Arial" w:cs="Arial"/>
        </w:rPr>
        <w:t>Regionalmanagement-Organisationen</w:t>
      </w:r>
      <w:r w:rsidR="005674AD" w:rsidRPr="0062497E">
        <w:rPr>
          <w:rFonts w:ascii="Arial" w:hAnsi="Arial" w:cs="Arial"/>
        </w:rPr>
        <w:t xml:space="preserve"> </w:t>
      </w:r>
    </w:p>
    <w:p w:rsidR="0062497E" w:rsidRPr="0062497E" w:rsidRDefault="00CB1166" w:rsidP="0062497E">
      <w:pPr>
        <w:pStyle w:val="Listenabsatz"/>
        <w:numPr>
          <w:ilvl w:val="0"/>
          <w:numId w:val="31"/>
        </w:numPr>
        <w:rPr>
          <w:rFonts w:ascii="Arial" w:hAnsi="Arial" w:cs="Arial"/>
        </w:rPr>
      </w:pPr>
      <w:r>
        <w:rPr>
          <w:rFonts w:ascii="Arial" w:hAnsi="Arial" w:cs="Arial"/>
        </w:rPr>
        <w:t>Schutzgebiets-Verwaltungsorganisationen (wenn die Destination dem Schutzgebiet entspricht</w:t>
      </w:r>
      <w:r w:rsidR="00553D9B">
        <w:rPr>
          <w:rFonts w:ascii="Arial" w:hAnsi="Arial" w:cs="Arial"/>
        </w:rPr>
        <w:t xml:space="preserve"> oder zur Gänze im Schutzgebiet liegt</w:t>
      </w:r>
      <w:r>
        <w:rPr>
          <w:rFonts w:ascii="Arial" w:hAnsi="Arial" w:cs="Arial"/>
        </w:rPr>
        <w:t>)</w:t>
      </w:r>
    </w:p>
    <w:p w:rsidR="00553D9B" w:rsidRDefault="00553D9B" w:rsidP="001E6BD3">
      <w:pPr>
        <w:rPr>
          <w:rFonts w:cs="Arial"/>
        </w:rPr>
      </w:pPr>
      <w:r>
        <w:rPr>
          <w:rFonts w:cs="Arial"/>
        </w:rPr>
        <w:t>Zertifiziert wird die Destination und nicht die antragstellende Organisation. Diese hat in diesem Zusammenhang als Antragsteller:in eine zentrale organisatorische und administrative Verantwortung. Unabdingbare und zentrale Anforderung ist jedoch die Zusammenarbeit mit den politisch verantwortlichen Akteuren sowie den touristischen Unternehmen der Destination. Diese sind in den Prozess der Umsetzung ver</w:t>
      </w:r>
      <w:r w:rsidR="007C437C">
        <w:rPr>
          <w:rFonts w:cs="Arial"/>
        </w:rPr>
        <w:t>bindlich</w:t>
      </w:r>
      <w:r>
        <w:rPr>
          <w:rFonts w:cs="Arial"/>
        </w:rPr>
        <w:t xml:space="preserve"> einzubinden.</w:t>
      </w:r>
    </w:p>
    <w:p w:rsidR="00867633" w:rsidRDefault="00867633" w:rsidP="001E6BD3"/>
    <w:p w:rsidR="006A08BF" w:rsidRDefault="005D772D">
      <w:pPr>
        <w:overflowPunct/>
        <w:autoSpaceDE/>
        <w:autoSpaceDN/>
        <w:adjustRightInd/>
        <w:spacing w:before="0" w:line="240" w:lineRule="auto"/>
        <w:textAlignment w:val="auto"/>
        <w:rPr>
          <w:b/>
          <w:kern w:val="28"/>
          <w:sz w:val="28"/>
        </w:rPr>
      </w:pPr>
      <w:bookmarkStart w:id="2" w:name="_Toc531157566"/>
      <w:bookmarkStart w:id="3" w:name="_Toc82935890"/>
      <w:bookmarkStart w:id="4" w:name="_Toc247614519"/>
      <w:bookmarkStart w:id="5" w:name="_Toc378887802"/>
      <w:bookmarkStart w:id="6" w:name="_Toc500151655"/>
      <w:bookmarkStart w:id="7" w:name="_Toc504046030"/>
      <w:r w:rsidRPr="005D772D">
        <w:rPr>
          <w:b/>
          <w:u w:val="single"/>
        </w:rPr>
        <w:t>FRAGE</w:t>
      </w:r>
      <w:r>
        <w:t>: Ist diese Produktgruppendefinition verst</w:t>
      </w:r>
      <w:r w:rsidR="001E66CC">
        <w:t>ändlich?</w:t>
      </w:r>
      <w:r w:rsidR="006A08BF">
        <w:br w:type="page"/>
      </w:r>
    </w:p>
    <w:p w:rsidR="00537F7A" w:rsidRDefault="00537F7A" w:rsidP="00537F7A">
      <w:pPr>
        <w:pStyle w:val="berschrift1"/>
        <w:tabs>
          <w:tab w:val="clear" w:pos="432"/>
        </w:tabs>
        <w:ind w:left="567" w:hanging="567"/>
      </w:pPr>
      <w:bookmarkStart w:id="8" w:name="_Toc87351652"/>
      <w:r>
        <w:lastRenderedPageBreak/>
        <w:t>Grundsätzliche Anforderungen</w:t>
      </w:r>
      <w:bookmarkEnd w:id="2"/>
      <w:bookmarkEnd w:id="3"/>
      <w:bookmarkEnd w:id="4"/>
      <w:bookmarkEnd w:id="5"/>
      <w:bookmarkEnd w:id="6"/>
      <w:bookmarkEnd w:id="7"/>
      <w:bookmarkEnd w:id="8"/>
    </w:p>
    <w:p w:rsidR="00537F7A" w:rsidRDefault="00537F7A" w:rsidP="00537F7A">
      <w:pPr>
        <w:spacing w:after="60"/>
        <w:rPr>
          <w:szCs w:val="24"/>
        </w:rPr>
      </w:pPr>
      <w:r>
        <w:rPr>
          <w:szCs w:val="24"/>
        </w:rPr>
        <w:t>Voraussetzung für die Verleihung und Führung des Österreichischen Umwelt</w:t>
      </w:r>
      <w:r>
        <w:rPr>
          <w:szCs w:val="24"/>
        </w:rPr>
        <w:softHyphen/>
        <w:t xml:space="preserve">zeichens ist die Einhaltung aller einschlägigen Gesetze und Verordnungen </w:t>
      </w:r>
      <w:r w:rsidR="002211E5">
        <w:rPr>
          <w:szCs w:val="24"/>
        </w:rPr>
        <w:t xml:space="preserve">der EU, </w:t>
      </w:r>
      <w:r>
        <w:rPr>
          <w:szCs w:val="24"/>
        </w:rPr>
        <w:t xml:space="preserve">des Bundes, des Bundeslandes und der zuständigen Gemeinde(n). </w:t>
      </w:r>
    </w:p>
    <w:p w:rsidR="00537F7A" w:rsidRPr="002211E5" w:rsidRDefault="00537F7A" w:rsidP="002211E5">
      <w:pPr>
        <w:rPr>
          <w:rFonts w:ascii="Arial Narrow" w:hAnsi="Arial Narrow"/>
          <w:sz w:val="22"/>
        </w:rPr>
      </w:pPr>
      <w:r w:rsidRPr="002211E5">
        <w:rPr>
          <w:bCs/>
        </w:rPr>
        <w:t xml:space="preserve">Darüber hinaus </w:t>
      </w:r>
      <w:r w:rsidR="002211E5" w:rsidRPr="002211E5">
        <w:rPr>
          <w:bCs/>
        </w:rPr>
        <w:t>sind</w:t>
      </w:r>
      <w:r w:rsidRPr="002211E5">
        <w:rPr>
          <w:bCs/>
        </w:rPr>
        <w:t xml:space="preserve"> keine U</w:t>
      </w:r>
      <w:r w:rsidR="002211E5" w:rsidRPr="002211E5">
        <w:rPr>
          <w:bCs/>
        </w:rPr>
        <w:t xml:space="preserve">mwelt- und Naturschutzrechtlichen </w:t>
      </w:r>
      <w:r w:rsidRPr="002211E5">
        <w:rPr>
          <w:bCs/>
        </w:rPr>
        <w:t xml:space="preserve">Verfahren </w:t>
      </w:r>
      <w:r w:rsidR="002211E5" w:rsidRPr="002211E5">
        <w:rPr>
          <w:bCs/>
        </w:rPr>
        <w:t>anhängig</w:t>
      </w:r>
      <w:r w:rsidRPr="002211E5">
        <w:rPr>
          <w:bCs/>
        </w:rPr>
        <w:t>.</w:t>
      </w:r>
      <w:r w:rsidR="002211E5" w:rsidRPr="002211E5">
        <w:rPr>
          <w:bCs/>
        </w:rPr>
        <w:t xml:space="preserve"> </w:t>
      </w:r>
      <w:r w:rsidR="002211E5" w:rsidRPr="002211E5">
        <w:rPr>
          <w:szCs w:val="24"/>
        </w:rPr>
        <w:t>Im Falle eines Verstoßes gegen einschlägige Gesetze oder Verordnungen kann die Nutzung des Umweltzeichens bis zur Wiederherstellung des rechtskonformen Zustandes entzogen werden.</w:t>
      </w:r>
    </w:p>
    <w:p w:rsidR="005674AD" w:rsidRDefault="00537F7A" w:rsidP="00073C89">
      <w:pPr>
        <w:spacing w:after="60"/>
      </w:pPr>
      <w:r w:rsidRPr="00A41FBC">
        <w:rPr>
          <w:bCs/>
        </w:rPr>
        <w:t xml:space="preserve">Das Österreichische Umweltzeichen ist </w:t>
      </w:r>
      <w:r w:rsidRPr="002E01EF">
        <w:rPr>
          <w:bCs/>
        </w:rPr>
        <w:t>bestrebt, den</w:t>
      </w:r>
      <w:r w:rsidRPr="00A41FBC">
        <w:rPr>
          <w:bCs/>
        </w:rPr>
        <w:t xml:space="preserve"> internationalen Standards der Global Sustainable Tourism Criteria (GSTC)</w:t>
      </w:r>
      <w:r w:rsidRPr="00073C89">
        <w:rPr>
          <w:bCs/>
          <w:vertAlign w:val="superscript"/>
        </w:rPr>
        <w:footnoteReference w:id="1"/>
      </w:r>
      <w:r w:rsidRPr="00A41FBC">
        <w:rPr>
          <w:bCs/>
        </w:rPr>
        <w:t xml:space="preserve"> </w:t>
      </w:r>
      <w:r>
        <w:rPr>
          <w:bCs/>
        </w:rPr>
        <w:t xml:space="preserve">für Destinationen </w:t>
      </w:r>
      <w:r w:rsidRPr="00A41FBC">
        <w:rPr>
          <w:bCs/>
        </w:rPr>
        <w:t xml:space="preserve">zu entsprechen. Auf die Einhaltung der explizit angeführten </w:t>
      </w:r>
      <w:r w:rsidR="005674AD">
        <w:t>gesetzlichen Bestimmungen</w:t>
      </w:r>
      <w:r w:rsidR="00073C89">
        <w:t>,</w:t>
      </w:r>
      <w:r w:rsidR="005674AD">
        <w:t xml:space="preserve"> insbesondere die genannten Gesetze zum Umwelt- und Naturschutz, zur Arbeits- und Sozialpolitik zur (über)örtlichen Raumplanung sowie zum Schutz von materiellen</w:t>
      </w:r>
      <w:r w:rsidR="00073C89">
        <w:t xml:space="preserve"> und immateriellen Kulturgütern</w:t>
      </w:r>
      <w:r w:rsidR="00073C89" w:rsidRPr="00073C89">
        <w:rPr>
          <w:bCs/>
        </w:rPr>
        <w:t xml:space="preserve"> </w:t>
      </w:r>
      <w:r w:rsidR="00073C89" w:rsidRPr="00A41FBC">
        <w:rPr>
          <w:bCs/>
        </w:rPr>
        <w:t xml:space="preserve">wird besonders verwiesen, da diesbezügliche GSTC-Anforderungen </w:t>
      </w:r>
      <w:r w:rsidR="00073C89">
        <w:rPr>
          <w:bCs/>
        </w:rPr>
        <w:t xml:space="preserve">ggf. </w:t>
      </w:r>
      <w:r w:rsidR="00073C89" w:rsidRPr="00A41FBC">
        <w:rPr>
          <w:bCs/>
        </w:rPr>
        <w:t xml:space="preserve">nicht </w:t>
      </w:r>
      <w:r w:rsidR="00734A1C">
        <w:rPr>
          <w:bCs/>
        </w:rPr>
        <w:t xml:space="preserve">oder nur teilweise </w:t>
      </w:r>
      <w:r w:rsidR="00073C89" w:rsidRPr="00A41FBC">
        <w:rPr>
          <w:bCs/>
        </w:rPr>
        <w:t>in den Kriterien des Umweltzeichens erfasst sind.</w:t>
      </w:r>
      <w:r w:rsidR="003C3FEE">
        <w:rPr>
          <w:bCs/>
        </w:rPr>
        <w:t xml:space="preserve"> Siehe Anhang.</w:t>
      </w:r>
    </w:p>
    <w:p w:rsidR="001E6BD3" w:rsidRDefault="001E6BD3" w:rsidP="001E6BD3"/>
    <w:p w:rsidR="001E66CC" w:rsidRDefault="001E66CC" w:rsidP="001E66CC">
      <w:pPr>
        <w:overflowPunct/>
        <w:autoSpaceDE/>
        <w:autoSpaceDN/>
        <w:adjustRightInd/>
        <w:spacing w:before="0" w:line="240" w:lineRule="auto"/>
        <w:textAlignment w:val="auto"/>
        <w:rPr>
          <w:b/>
          <w:kern w:val="28"/>
          <w:sz w:val="28"/>
        </w:rPr>
      </w:pPr>
      <w:r w:rsidRPr="005D772D">
        <w:rPr>
          <w:b/>
          <w:u w:val="single"/>
        </w:rPr>
        <w:t>FRAGE</w:t>
      </w:r>
      <w:r>
        <w:t>: Passen diese grundsätzlichen Anforderungen?</w:t>
      </w:r>
    </w:p>
    <w:p w:rsidR="001E66CC" w:rsidRPr="001E6BD3" w:rsidRDefault="001E66CC" w:rsidP="001E6BD3"/>
    <w:p w:rsidR="00B74227" w:rsidRDefault="00B74227" w:rsidP="00B74227">
      <w:pPr>
        <w:pStyle w:val="berschrift1"/>
      </w:pPr>
      <w:bookmarkStart w:id="9" w:name="_Toc87351653"/>
      <w:r>
        <w:t>Kriterienstruktur und Punktesystem</w:t>
      </w:r>
      <w:bookmarkEnd w:id="9"/>
    </w:p>
    <w:p w:rsidR="00B74227" w:rsidRPr="00B74227" w:rsidRDefault="00B74227" w:rsidP="00B74227">
      <w:pPr>
        <w:spacing w:after="60"/>
      </w:pPr>
      <w:r w:rsidRPr="00B74227">
        <w:t>Ein</w:t>
      </w:r>
      <w:r>
        <w:t>e antr</w:t>
      </w:r>
      <w:r w:rsidR="00B40956">
        <w:t>agstellende Tourismusdestinatio</w:t>
      </w:r>
      <w:r>
        <w:t>n</w:t>
      </w:r>
      <w:r w:rsidRPr="00B74227">
        <w:t xml:space="preserve">, </w:t>
      </w:r>
      <w:r>
        <w:t>die</w:t>
      </w:r>
      <w:r w:rsidRPr="00B74227">
        <w:t xml:space="preserve"> nach dieser Richtlinie</w:t>
      </w:r>
      <w:r w:rsidRPr="00B74227">
        <w:rPr>
          <w:color w:val="00B050"/>
        </w:rPr>
        <w:t xml:space="preserve"> </w:t>
      </w:r>
      <w:r w:rsidRPr="00B74227">
        <w:t xml:space="preserve">mit dem Österreichischen Umweltzeichen ausgezeichnet werden will, muss </w:t>
      </w:r>
      <w:r w:rsidR="001F47EE">
        <w:t xml:space="preserve">bei der Erstzertifizierung </w:t>
      </w:r>
      <w:r w:rsidRPr="00B74227">
        <w:t xml:space="preserve">alle vorgegebenen MUSS-Kriterien </w:t>
      </w:r>
      <w:r w:rsidR="001F47EE">
        <w:t xml:space="preserve">sowie die relevanten Bestimmungen aus den MIX-Kriterien </w:t>
      </w:r>
      <w:r w:rsidRPr="00B74227">
        <w:t xml:space="preserve">einhalten und </w:t>
      </w:r>
      <w:r w:rsidR="00734A1C" w:rsidRPr="003F0381">
        <w:rPr>
          <w:b/>
        </w:rPr>
        <w:t>mindestens 30 Punkte</w:t>
      </w:r>
      <w:r w:rsidR="00734A1C">
        <w:t xml:space="preserve"> </w:t>
      </w:r>
      <w:r w:rsidRPr="00B74227">
        <w:t>aus den SOLL-</w:t>
      </w:r>
      <w:r w:rsidR="001F47EE">
        <w:t>, MIX- oder Folgeprüfungs-</w:t>
      </w:r>
      <w:r w:rsidRPr="00B74227">
        <w:t xml:space="preserve">Kriterien erreichen. </w:t>
      </w:r>
      <w:r w:rsidR="001F47EE">
        <w:t>Bei der Folgezertifizierung sind auch die als Folgeprüfungs-Kriterien festgelegten Bestimmungen zu erfüllen.</w:t>
      </w:r>
    </w:p>
    <w:p w:rsidR="00B74227" w:rsidRPr="00B74227" w:rsidRDefault="00B74227" w:rsidP="00B74227">
      <w:pPr>
        <w:keepNext/>
        <w:rPr>
          <w:b/>
        </w:rPr>
      </w:pPr>
      <w:bookmarkStart w:id="10" w:name="_Toc506008716"/>
      <w:bookmarkStart w:id="11" w:name="_Toc247614520"/>
      <w:bookmarkStart w:id="12" w:name="_Toc378887804"/>
      <w:bookmarkStart w:id="13" w:name="_Toc500151657"/>
      <w:r w:rsidRPr="00B74227">
        <w:rPr>
          <w:b/>
        </w:rPr>
        <w:t>Muss-Kriterien</w:t>
      </w:r>
      <w:bookmarkEnd w:id="10"/>
      <w:bookmarkEnd w:id="11"/>
      <w:bookmarkEnd w:id="12"/>
      <w:bookmarkEnd w:id="13"/>
      <w:r w:rsidRPr="00B74227">
        <w:rPr>
          <w:b/>
        </w:rPr>
        <w:t xml:space="preserve"> </w:t>
      </w:r>
    </w:p>
    <w:p w:rsidR="00B74227" w:rsidRPr="00B74227" w:rsidRDefault="00B74227" w:rsidP="00B74227">
      <w:pPr>
        <w:tabs>
          <w:tab w:val="left" w:pos="2268"/>
        </w:tabs>
        <w:spacing w:before="0" w:after="60"/>
        <w:rPr>
          <w:szCs w:val="24"/>
        </w:rPr>
      </w:pPr>
      <w:r w:rsidRPr="00B74227">
        <w:rPr>
          <w:szCs w:val="24"/>
        </w:rPr>
        <w:t xml:space="preserve">Diese Kriterien müssen von allen </w:t>
      </w:r>
      <w:r>
        <w:rPr>
          <w:szCs w:val="24"/>
        </w:rPr>
        <w:t>Destinationen</w:t>
      </w:r>
      <w:r w:rsidRPr="00B74227">
        <w:rPr>
          <w:szCs w:val="24"/>
        </w:rPr>
        <w:t xml:space="preserve">, die mit </w:t>
      </w:r>
      <w:r>
        <w:rPr>
          <w:szCs w:val="24"/>
        </w:rPr>
        <w:t xml:space="preserve">dem Umweltzeichen für Tourismusdestinationen </w:t>
      </w:r>
      <w:r w:rsidRPr="00B74227">
        <w:rPr>
          <w:szCs w:val="24"/>
        </w:rPr>
        <w:t>ausgezeichnet werden wollen, erfüllt werden. Ausgenommen davon sind Kriterien, die nachweislich nicht zutreffen oder nicht erfüllbar sind</w:t>
      </w:r>
      <w:r>
        <w:rPr>
          <w:szCs w:val="24"/>
        </w:rPr>
        <w:t xml:space="preserve"> (</w:t>
      </w:r>
      <w:r w:rsidRPr="00734A1C">
        <w:rPr>
          <w:szCs w:val="24"/>
        </w:rPr>
        <w:t>z.B.</w:t>
      </w:r>
      <w:r>
        <w:rPr>
          <w:szCs w:val="24"/>
        </w:rPr>
        <w:t xml:space="preserve"> </w:t>
      </w:r>
      <w:r w:rsidR="00734A1C">
        <w:rPr>
          <w:szCs w:val="24"/>
        </w:rPr>
        <w:t xml:space="preserve">Maßnahmen zum Besuchermanagement, falls diese </w:t>
      </w:r>
      <w:r w:rsidR="001F47EE">
        <w:rPr>
          <w:szCs w:val="24"/>
        </w:rPr>
        <w:t xml:space="preserve">nachweislich </w:t>
      </w:r>
      <w:r w:rsidR="00734A1C">
        <w:rPr>
          <w:szCs w:val="24"/>
        </w:rPr>
        <w:t xml:space="preserve">nicht </w:t>
      </w:r>
      <w:r w:rsidR="00B40956">
        <w:rPr>
          <w:szCs w:val="24"/>
        </w:rPr>
        <w:t>notwendig</w:t>
      </w:r>
      <w:r w:rsidR="00734A1C">
        <w:rPr>
          <w:szCs w:val="24"/>
        </w:rPr>
        <w:t xml:space="preserve"> sind</w:t>
      </w:r>
      <w:r w:rsidR="00B40956">
        <w:rPr>
          <w:szCs w:val="24"/>
        </w:rPr>
        <w:t>, weil es in diesem Bereich keinen hohen Besucherandrang gibt</w:t>
      </w:r>
      <w:r>
        <w:rPr>
          <w:szCs w:val="24"/>
        </w:rPr>
        <w:t>)</w:t>
      </w:r>
      <w:r w:rsidRPr="00B74227">
        <w:rPr>
          <w:szCs w:val="24"/>
        </w:rPr>
        <w:t xml:space="preserve">. </w:t>
      </w:r>
    </w:p>
    <w:p w:rsidR="00B74227" w:rsidRPr="00B74227" w:rsidRDefault="00B74227" w:rsidP="00B74227">
      <w:pPr>
        <w:keepNext/>
        <w:rPr>
          <w:b/>
        </w:rPr>
      </w:pPr>
      <w:bookmarkStart w:id="14" w:name="_Toc247614523"/>
      <w:bookmarkStart w:id="15" w:name="_Toc378887805"/>
      <w:bookmarkStart w:id="16" w:name="_Toc500151658"/>
      <w:r w:rsidRPr="00B74227">
        <w:rPr>
          <w:b/>
        </w:rPr>
        <w:t>Soll-Kriterien</w:t>
      </w:r>
      <w:bookmarkEnd w:id="14"/>
      <w:bookmarkEnd w:id="15"/>
      <w:bookmarkEnd w:id="16"/>
    </w:p>
    <w:p w:rsidR="00B74227" w:rsidRPr="00B74227" w:rsidRDefault="00B74227" w:rsidP="00B74227">
      <w:pPr>
        <w:keepNext/>
        <w:spacing w:before="0" w:after="60"/>
        <w:rPr>
          <w:szCs w:val="24"/>
        </w:rPr>
      </w:pPr>
      <w:r w:rsidRPr="00B74227">
        <w:rPr>
          <w:szCs w:val="24"/>
        </w:rPr>
        <w:t xml:space="preserve">Zusätzlich zu den geforderten Muss-Kriterien sind optionale Maßnahmen umzusetzen, wobei </w:t>
      </w:r>
      <w:r w:rsidR="009021A7">
        <w:rPr>
          <w:szCs w:val="24"/>
        </w:rPr>
        <w:t xml:space="preserve">daraus (sowie aus den Punkten der Mix- und Folgeprüfungs-Kriterien) </w:t>
      </w:r>
      <w:r w:rsidRPr="00B74227">
        <w:rPr>
          <w:szCs w:val="24"/>
        </w:rPr>
        <w:t xml:space="preserve">eine vorgegebene Punktezahl erreicht werden muss. Es können entweder </w:t>
      </w:r>
      <w:r w:rsidRPr="00B74227">
        <w:lastRenderedPageBreak/>
        <w:t>Maßnahmen aus dem Beispielkatalog der</w:t>
      </w:r>
      <w:r w:rsidRPr="00B74227">
        <w:rPr>
          <w:szCs w:val="24"/>
        </w:rPr>
        <w:t xml:space="preserve"> Soll-Kriterien oder umweltrelevante Eigeninitiativen umgesetzt werden. </w:t>
      </w:r>
    </w:p>
    <w:p w:rsidR="00265EC8" w:rsidRPr="005A022D" w:rsidRDefault="00B74227" w:rsidP="005A022D">
      <w:pPr>
        <w:rPr>
          <w:rFonts w:cs="Arial"/>
          <w:lang w:val="en-GB"/>
        </w:rPr>
      </w:pPr>
      <w:r w:rsidRPr="00B74227">
        <w:rPr>
          <w:szCs w:val="24"/>
        </w:rPr>
        <w:t xml:space="preserve">Die im Beispielkatalog vorgeschlagenen </w:t>
      </w:r>
      <w:r w:rsidRPr="00B74227">
        <w:rPr>
          <w:b/>
          <w:szCs w:val="24"/>
        </w:rPr>
        <w:t>Soll-Kriterien</w:t>
      </w:r>
      <w:r w:rsidRPr="00B74227">
        <w:rPr>
          <w:szCs w:val="24"/>
        </w:rPr>
        <w:t xml:space="preserve"> sind entsprechend ihrer ökologischen Relevanz bzw. ihres ökonomischen und administrativen Aufwandes sowie im Hinblick auf die Gästeerwartung bereits entsprech</w:t>
      </w:r>
      <w:r w:rsidR="005A022D">
        <w:rPr>
          <w:szCs w:val="24"/>
        </w:rPr>
        <w:t>end mit Punkten bewertet worden</w:t>
      </w:r>
      <w:r w:rsidR="005A022D">
        <w:rPr>
          <w:rFonts w:cs="Arial"/>
          <w:szCs w:val="24"/>
        </w:rPr>
        <w:t>.</w:t>
      </w:r>
      <w:r w:rsidR="00265EC8" w:rsidRPr="005A022D">
        <w:br/>
      </w:r>
      <w:r w:rsidR="009021A7" w:rsidRPr="005A022D">
        <w:t>Von der Destination</w:t>
      </w:r>
      <w:r w:rsidR="00265EC8" w:rsidRPr="005A022D">
        <w:t xml:space="preserve"> individuell gewählte</w:t>
      </w:r>
      <w:r w:rsidR="00265EC8" w:rsidRPr="005A022D">
        <w:rPr>
          <w:b/>
        </w:rPr>
        <w:t xml:space="preserve"> </w:t>
      </w:r>
      <w:r w:rsidR="00265EC8" w:rsidRPr="005A022D">
        <w:t>Initiativen, die zur Gänze umgesetzt und im</w:t>
      </w:r>
      <w:r w:rsidR="005A022D">
        <w:t xml:space="preserve"> Rahmen der Prüfung anerkannt we</w:t>
      </w:r>
      <w:r w:rsidR="00265EC8" w:rsidRPr="005A022D">
        <w:t xml:space="preserve">rden, </w:t>
      </w:r>
      <w:r w:rsidR="005A022D">
        <w:t xml:space="preserve">können </w:t>
      </w:r>
      <w:r w:rsidR="00265EC8" w:rsidRPr="005A022D">
        <w:t>mit 1</w:t>
      </w:r>
      <w:r w:rsidR="001F47EE" w:rsidRPr="005A022D">
        <w:t xml:space="preserve"> </w:t>
      </w:r>
      <w:r w:rsidR="00265EC8" w:rsidRPr="005A022D">
        <w:t>Punkt bewertet</w:t>
      </w:r>
      <w:r w:rsidR="005A022D">
        <w:t xml:space="preserve"> werden</w:t>
      </w:r>
      <w:r w:rsidR="001F47EE" w:rsidRPr="005A022D">
        <w:t xml:space="preserve">. </w:t>
      </w:r>
    </w:p>
    <w:p w:rsidR="00B74227" w:rsidRPr="00B74227" w:rsidRDefault="00B74227" w:rsidP="00B74227">
      <w:pPr>
        <w:keepNext/>
        <w:rPr>
          <w:b/>
        </w:rPr>
      </w:pPr>
      <w:r>
        <w:rPr>
          <w:b/>
        </w:rPr>
        <w:t>Mix</w:t>
      </w:r>
      <w:r w:rsidRPr="00B74227">
        <w:rPr>
          <w:b/>
        </w:rPr>
        <w:t>-Kriterien</w:t>
      </w:r>
    </w:p>
    <w:p w:rsidR="009021A7" w:rsidRPr="00B74227" w:rsidRDefault="00B74227" w:rsidP="00B74227">
      <w:pPr>
        <w:keepNext/>
        <w:spacing w:before="0" w:after="60"/>
        <w:rPr>
          <w:szCs w:val="24"/>
        </w:rPr>
      </w:pPr>
      <w:r>
        <w:rPr>
          <w:szCs w:val="24"/>
        </w:rPr>
        <w:t xml:space="preserve">Als </w:t>
      </w:r>
      <w:r w:rsidRPr="00B74227">
        <w:rPr>
          <w:szCs w:val="24"/>
        </w:rPr>
        <w:t>M</w:t>
      </w:r>
      <w:r>
        <w:rPr>
          <w:szCs w:val="24"/>
        </w:rPr>
        <w:t>ix</w:t>
      </w:r>
      <w:r w:rsidRPr="00B74227">
        <w:rPr>
          <w:szCs w:val="24"/>
        </w:rPr>
        <w:t xml:space="preserve">-Kriterien </w:t>
      </w:r>
      <w:r>
        <w:rPr>
          <w:szCs w:val="24"/>
        </w:rPr>
        <w:t xml:space="preserve">werden </w:t>
      </w:r>
      <w:r w:rsidR="009021A7">
        <w:rPr>
          <w:szCs w:val="24"/>
        </w:rPr>
        <w:t>Kriterien</w:t>
      </w:r>
      <w:r>
        <w:rPr>
          <w:szCs w:val="24"/>
        </w:rPr>
        <w:t xml:space="preserve"> bezeichnet, </w:t>
      </w:r>
      <w:r w:rsidR="009021A7">
        <w:rPr>
          <w:szCs w:val="24"/>
        </w:rPr>
        <w:t>bei denen ein Teil der Anforderung zum Zeitpunkt der Antragstellung umgesetzt</w:t>
      </w:r>
      <w:r w:rsidRPr="00B74227">
        <w:rPr>
          <w:szCs w:val="24"/>
        </w:rPr>
        <w:t xml:space="preserve"> </w:t>
      </w:r>
      <w:r w:rsidR="009021A7">
        <w:t xml:space="preserve">sein muss </w:t>
      </w:r>
      <w:r w:rsidR="009021A7">
        <w:rPr>
          <w:szCs w:val="24"/>
        </w:rPr>
        <w:t xml:space="preserve">(eine oder mehrere Anforderungen, </w:t>
      </w:r>
      <w:r w:rsidR="00B40956">
        <w:rPr>
          <w:szCs w:val="24"/>
        </w:rPr>
        <w:t>entweder</w:t>
      </w:r>
      <w:r w:rsidR="009021A7">
        <w:rPr>
          <w:szCs w:val="24"/>
        </w:rPr>
        <w:t xml:space="preserve"> fix vorgegeben oder als Auswahl)</w:t>
      </w:r>
      <w:r w:rsidRPr="00B74227">
        <w:rPr>
          <w:szCs w:val="24"/>
        </w:rPr>
        <w:t xml:space="preserve">. </w:t>
      </w:r>
      <w:r w:rsidR="009021A7">
        <w:rPr>
          <w:szCs w:val="24"/>
        </w:rPr>
        <w:t xml:space="preserve">Für die Umsetzung weiterer Anforderungen werden </w:t>
      </w:r>
      <w:r w:rsidR="005A022D">
        <w:rPr>
          <w:szCs w:val="24"/>
        </w:rPr>
        <w:t>Punkte vergeben.</w:t>
      </w:r>
    </w:p>
    <w:p w:rsidR="009021A7" w:rsidRPr="00B74227" w:rsidRDefault="009021A7" w:rsidP="009021A7">
      <w:pPr>
        <w:keepNext/>
        <w:rPr>
          <w:b/>
        </w:rPr>
      </w:pPr>
      <w:r>
        <w:rPr>
          <w:b/>
        </w:rPr>
        <w:t>Folgeprüfungs</w:t>
      </w:r>
      <w:r w:rsidRPr="00B74227">
        <w:rPr>
          <w:b/>
        </w:rPr>
        <w:t>-Kriterien</w:t>
      </w:r>
      <w:r>
        <w:rPr>
          <w:b/>
        </w:rPr>
        <w:t xml:space="preserve"> (FP)</w:t>
      </w:r>
    </w:p>
    <w:p w:rsidR="009021A7" w:rsidRDefault="009021A7" w:rsidP="009021A7">
      <w:pPr>
        <w:keepNext/>
        <w:spacing w:before="0" w:after="60"/>
        <w:rPr>
          <w:szCs w:val="24"/>
        </w:rPr>
      </w:pPr>
      <w:r>
        <w:rPr>
          <w:szCs w:val="24"/>
        </w:rPr>
        <w:t>Als Folgeprüfungs</w:t>
      </w:r>
      <w:r w:rsidRPr="00B74227">
        <w:rPr>
          <w:szCs w:val="24"/>
        </w:rPr>
        <w:t xml:space="preserve">-Kriterien </w:t>
      </w:r>
      <w:r>
        <w:rPr>
          <w:szCs w:val="24"/>
        </w:rPr>
        <w:t>werden Kriterien bezeichnet, welche bis zur Folgeprüfung verpflichtend umgesetzt werden müssen. Sind diese bereits bei der Erst-Antragstellung um</w:t>
      </w:r>
      <w:r w:rsidR="005A022D">
        <w:rPr>
          <w:szCs w:val="24"/>
        </w:rPr>
        <w:t>gesetzt, werden beim Erstantrag Punkte vergeben.</w:t>
      </w:r>
    </w:p>
    <w:p w:rsidR="005A022D" w:rsidRPr="00B74227" w:rsidRDefault="005A022D" w:rsidP="009021A7">
      <w:pPr>
        <w:keepNext/>
        <w:spacing w:before="0" w:after="60"/>
        <w:rPr>
          <w:szCs w:val="24"/>
        </w:rPr>
      </w:pPr>
    </w:p>
    <w:p w:rsidR="003F0381" w:rsidRPr="00D00993" w:rsidRDefault="003F0381" w:rsidP="003F0381">
      <w:pPr>
        <w:rPr>
          <w:b/>
        </w:rPr>
      </w:pPr>
      <w:r w:rsidRPr="00D00993">
        <w:rPr>
          <w:b/>
        </w:rPr>
        <w:t>Übersicht Anzahl und Art der Kriterien</w:t>
      </w:r>
      <w:r>
        <w:rPr>
          <w:b/>
        </w:rPr>
        <w:t xml:space="preserve"> und Punkte</w:t>
      </w:r>
    </w:p>
    <w:tbl>
      <w:tblPr>
        <w:tblStyle w:val="Tabellenraster"/>
        <w:tblW w:w="0" w:type="auto"/>
        <w:tblLook w:val="04A0" w:firstRow="1" w:lastRow="0" w:firstColumn="1" w:lastColumn="0" w:noHBand="0" w:noVBand="1"/>
      </w:tblPr>
      <w:tblGrid>
        <w:gridCol w:w="3385"/>
        <w:gridCol w:w="852"/>
        <w:gridCol w:w="919"/>
        <w:gridCol w:w="841"/>
        <w:gridCol w:w="784"/>
        <w:gridCol w:w="1158"/>
        <w:gridCol w:w="1121"/>
      </w:tblGrid>
      <w:tr w:rsidR="003F0381" w:rsidRPr="0062497E" w:rsidTr="003F0381">
        <w:tc>
          <w:tcPr>
            <w:tcW w:w="3539" w:type="dxa"/>
            <w:shd w:val="clear" w:color="auto" w:fill="DDD9C3" w:themeFill="background2" w:themeFillShade="E6"/>
          </w:tcPr>
          <w:p w:rsidR="003F0381" w:rsidRPr="0062497E" w:rsidRDefault="003F0381" w:rsidP="003F0381">
            <w:pPr>
              <w:rPr>
                <w:b/>
                <w:sz w:val="22"/>
                <w:szCs w:val="22"/>
              </w:rPr>
            </w:pPr>
            <w:r w:rsidRPr="0062497E">
              <w:rPr>
                <w:b/>
                <w:sz w:val="22"/>
                <w:szCs w:val="22"/>
              </w:rPr>
              <w:t>BEREICH</w:t>
            </w:r>
          </w:p>
        </w:tc>
        <w:tc>
          <w:tcPr>
            <w:tcW w:w="851" w:type="dxa"/>
            <w:shd w:val="clear" w:color="auto" w:fill="DDD9C3" w:themeFill="background2" w:themeFillShade="E6"/>
          </w:tcPr>
          <w:p w:rsidR="003F0381" w:rsidRPr="0062497E" w:rsidRDefault="003F0381" w:rsidP="003F0381">
            <w:pPr>
              <w:jc w:val="center"/>
              <w:rPr>
                <w:b/>
                <w:sz w:val="22"/>
                <w:szCs w:val="22"/>
              </w:rPr>
            </w:pPr>
            <w:r w:rsidRPr="0062497E">
              <w:rPr>
                <w:b/>
                <w:sz w:val="22"/>
                <w:szCs w:val="22"/>
              </w:rPr>
              <w:t>MUSS</w:t>
            </w:r>
          </w:p>
        </w:tc>
        <w:tc>
          <w:tcPr>
            <w:tcW w:w="992" w:type="dxa"/>
            <w:shd w:val="clear" w:color="auto" w:fill="DDD9C3" w:themeFill="background2" w:themeFillShade="E6"/>
          </w:tcPr>
          <w:p w:rsidR="003F0381" w:rsidRPr="0062497E" w:rsidRDefault="003F0381" w:rsidP="003F0381">
            <w:pPr>
              <w:jc w:val="center"/>
              <w:rPr>
                <w:b/>
                <w:sz w:val="22"/>
                <w:szCs w:val="22"/>
              </w:rPr>
            </w:pPr>
            <w:r w:rsidRPr="0062497E">
              <w:rPr>
                <w:b/>
                <w:sz w:val="22"/>
                <w:szCs w:val="22"/>
              </w:rPr>
              <w:t>MIX</w:t>
            </w:r>
          </w:p>
        </w:tc>
        <w:tc>
          <w:tcPr>
            <w:tcW w:w="850" w:type="dxa"/>
            <w:shd w:val="clear" w:color="auto" w:fill="DDD9C3" w:themeFill="background2" w:themeFillShade="E6"/>
          </w:tcPr>
          <w:p w:rsidR="003F0381" w:rsidRPr="0062497E" w:rsidRDefault="003F0381" w:rsidP="003F0381">
            <w:pPr>
              <w:jc w:val="center"/>
              <w:rPr>
                <w:b/>
                <w:sz w:val="22"/>
                <w:szCs w:val="22"/>
              </w:rPr>
            </w:pPr>
            <w:r w:rsidRPr="0062497E">
              <w:rPr>
                <w:b/>
                <w:sz w:val="22"/>
                <w:szCs w:val="22"/>
              </w:rPr>
              <w:t>SOLL</w:t>
            </w:r>
          </w:p>
        </w:tc>
        <w:tc>
          <w:tcPr>
            <w:tcW w:w="851" w:type="dxa"/>
            <w:shd w:val="clear" w:color="auto" w:fill="DDD9C3" w:themeFill="background2" w:themeFillShade="E6"/>
          </w:tcPr>
          <w:p w:rsidR="003F0381" w:rsidRPr="0062497E" w:rsidRDefault="003F0381" w:rsidP="003F0381">
            <w:pPr>
              <w:jc w:val="center"/>
              <w:rPr>
                <w:b/>
                <w:sz w:val="22"/>
                <w:szCs w:val="22"/>
              </w:rPr>
            </w:pPr>
            <w:r w:rsidRPr="0062497E">
              <w:rPr>
                <w:b/>
                <w:sz w:val="22"/>
                <w:szCs w:val="22"/>
              </w:rPr>
              <w:t>FP</w:t>
            </w:r>
          </w:p>
        </w:tc>
        <w:tc>
          <w:tcPr>
            <w:tcW w:w="992" w:type="dxa"/>
            <w:shd w:val="clear" w:color="auto" w:fill="DDD9C3" w:themeFill="background2" w:themeFillShade="E6"/>
          </w:tcPr>
          <w:p w:rsidR="003F0381" w:rsidRPr="0062497E" w:rsidRDefault="006A08BF" w:rsidP="003F0381">
            <w:pPr>
              <w:jc w:val="center"/>
              <w:rPr>
                <w:b/>
                <w:sz w:val="22"/>
                <w:szCs w:val="22"/>
              </w:rPr>
            </w:pPr>
            <w:r>
              <w:rPr>
                <w:b/>
                <w:sz w:val="22"/>
                <w:szCs w:val="22"/>
              </w:rPr>
              <w:t xml:space="preserve">Kriterien </w:t>
            </w:r>
            <w:r w:rsidR="003F0381" w:rsidRPr="0062497E">
              <w:rPr>
                <w:b/>
                <w:sz w:val="22"/>
                <w:szCs w:val="22"/>
              </w:rPr>
              <w:t>GESAMT</w:t>
            </w:r>
          </w:p>
        </w:tc>
        <w:tc>
          <w:tcPr>
            <w:tcW w:w="987" w:type="dxa"/>
            <w:shd w:val="clear" w:color="auto" w:fill="DDD9C3" w:themeFill="background2" w:themeFillShade="E6"/>
          </w:tcPr>
          <w:p w:rsidR="003F0381" w:rsidRPr="0062497E" w:rsidRDefault="006A08BF" w:rsidP="003F0381">
            <w:pPr>
              <w:jc w:val="center"/>
              <w:rPr>
                <w:b/>
                <w:sz w:val="22"/>
                <w:szCs w:val="22"/>
              </w:rPr>
            </w:pPr>
            <w:r>
              <w:rPr>
                <w:b/>
                <w:sz w:val="22"/>
                <w:szCs w:val="22"/>
              </w:rPr>
              <w:t>Soll-</w:t>
            </w:r>
            <w:r w:rsidR="003F0381" w:rsidRPr="0062497E">
              <w:rPr>
                <w:b/>
                <w:sz w:val="22"/>
                <w:szCs w:val="22"/>
              </w:rPr>
              <w:t>PUNKTE</w:t>
            </w:r>
          </w:p>
        </w:tc>
      </w:tr>
      <w:tr w:rsidR="003F0381" w:rsidRPr="0062497E" w:rsidTr="003F0381">
        <w:tc>
          <w:tcPr>
            <w:tcW w:w="3539" w:type="dxa"/>
          </w:tcPr>
          <w:p w:rsidR="003F0381" w:rsidRPr="0062497E" w:rsidRDefault="003F0381" w:rsidP="003F0381">
            <w:pPr>
              <w:rPr>
                <w:sz w:val="22"/>
                <w:szCs w:val="22"/>
              </w:rPr>
            </w:pPr>
            <w:r w:rsidRPr="0062497E">
              <w:rPr>
                <w:sz w:val="22"/>
                <w:szCs w:val="22"/>
              </w:rPr>
              <w:t>MANAGEMENT</w:t>
            </w:r>
          </w:p>
        </w:tc>
        <w:tc>
          <w:tcPr>
            <w:tcW w:w="851" w:type="dxa"/>
          </w:tcPr>
          <w:p w:rsidR="003F0381" w:rsidRPr="0062497E" w:rsidRDefault="003F0381" w:rsidP="003F0381">
            <w:pPr>
              <w:jc w:val="center"/>
              <w:rPr>
                <w:sz w:val="22"/>
                <w:szCs w:val="22"/>
              </w:rPr>
            </w:pPr>
            <w:r w:rsidRPr="0062497E">
              <w:rPr>
                <w:sz w:val="22"/>
                <w:szCs w:val="22"/>
              </w:rPr>
              <w:t>11</w:t>
            </w:r>
          </w:p>
        </w:tc>
        <w:tc>
          <w:tcPr>
            <w:tcW w:w="992" w:type="dxa"/>
          </w:tcPr>
          <w:p w:rsidR="003F0381" w:rsidRPr="0062497E" w:rsidRDefault="003F0381" w:rsidP="003F0381">
            <w:pPr>
              <w:jc w:val="center"/>
              <w:rPr>
                <w:sz w:val="22"/>
                <w:szCs w:val="22"/>
              </w:rPr>
            </w:pPr>
            <w:r w:rsidRPr="0062497E">
              <w:rPr>
                <w:sz w:val="22"/>
                <w:szCs w:val="22"/>
              </w:rPr>
              <w:t>2</w:t>
            </w:r>
          </w:p>
        </w:tc>
        <w:tc>
          <w:tcPr>
            <w:tcW w:w="850" w:type="dxa"/>
          </w:tcPr>
          <w:p w:rsidR="003F0381" w:rsidRPr="0062497E" w:rsidRDefault="00DD73D2" w:rsidP="003F0381">
            <w:pPr>
              <w:jc w:val="center"/>
              <w:rPr>
                <w:sz w:val="22"/>
                <w:szCs w:val="22"/>
              </w:rPr>
            </w:pPr>
            <w:r>
              <w:rPr>
                <w:sz w:val="22"/>
                <w:szCs w:val="22"/>
              </w:rPr>
              <w:t>4</w:t>
            </w:r>
          </w:p>
        </w:tc>
        <w:tc>
          <w:tcPr>
            <w:tcW w:w="851" w:type="dxa"/>
          </w:tcPr>
          <w:p w:rsidR="003F0381" w:rsidRPr="0062497E" w:rsidRDefault="003F0381" w:rsidP="003F0381">
            <w:pPr>
              <w:jc w:val="center"/>
              <w:rPr>
                <w:sz w:val="22"/>
                <w:szCs w:val="22"/>
              </w:rPr>
            </w:pPr>
            <w:r w:rsidRPr="0062497E">
              <w:rPr>
                <w:sz w:val="22"/>
                <w:szCs w:val="22"/>
              </w:rPr>
              <w:t>2</w:t>
            </w:r>
          </w:p>
        </w:tc>
        <w:tc>
          <w:tcPr>
            <w:tcW w:w="992" w:type="dxa"/>
          </w:tcPr>
          <w:p w:rsidR="003F0381" w:rsidRPr="0062497E" w:rsidRDefault="003F0381" w:rsidP="00DD73D2">
            <w:pPr>
              <w:jc w:val="center"/>
              <w:rPr>
                <w:b/>
                <w:sz w:val="22"/>
                <w:szCs w:val="22"/>
              </w:rPr>
            </w:pPr>
            <w:r w:rsidRPr="0062497E">
              <w:rPr>
                <w:b/>
                <w:sz w:val="22"/>
                <w:szCs w:val="22"/>
              </w:rPr>
              <w:t>1</w:t>
            </w:r>
            <w:r w:rsidR="00DD73D2">
              <w:rPr>
                <w:b/>
                <w:sz w:val="22"/>
                <w:szCs w:val="22"/>
              </w:rPr>
              <w:t>9</w:t>
            </w:r>
          </w:p>
        </w:tc>
        <w:tc>
          <w:tcPr>
            <w:tcW w:w="987" w:type="dxa"/>
          </w:tcPr>
          <w:p w:rsidR="003F0381" w:rsidRPr="0062497E" w:rsidRDefault="00DD73D2" w:rsidP="003F0381">
            <w:pPr>
              <w:jc w:val="center"/>
              <w:rPr>
                <w:sz w:val="22"/>
                <w:szCs w:val="22"/>
              </w:rPr>
            </w:pPr>
            <w:r>
              <w:rPr>
                <w:sz w:val="22"/>
                <w:szCs w:val="22"/>
              </w:rPr>
              <w:t>31</w:t>
            </w:r>
          </w:p>
        </w:tc>
      </w:tr>
      <w:tr w:rsidR="003F0381" w:rsidRPr="0062497E" w:rsidTr="003F0381">
        <w:tc>
          <w:tcPr>
            <w:tcW w:w="3539" w:type="dxa"/>
          </w:tcPr>
          <w:p w:rsidR="003F0381" w:rsidRPr="0062497E" w:rsidRDefault="003F0381" w:rsidP="003F0381">
            <w:pPr>
              <w:rPr>
                <w:sz w:val="22"/>
                <w:szCs w:val="22"/>
              </w:rPr>
            </w:pPr>
            <w:r w:rsidRPr="0062497E">
              <w:rPr>
                <w:sz w:val="22"/>
                <w:szCs w:val="22"/>
              </w:rPr>
              <w:t>SOZIOÖKONOMIE</w:t>
            </w:r>
          </w:p>
        </w:tc>
        <w:tc>
          <w:tcPr>
            <w:tcW w:w="851" w:type="dxa"/>
          </w:tcPr>
          <w:p w:rsidR="003F0381" w:rsidRPr="0062497E" w:rsidRDefault="003F0381" w:rsidP="003F0381">
            <w:pPr>
              <w:jc w:val="center"/>
              <w:rPr>
                <w:sz w:val="22"/>
                <w:szCs w:val="22"/>
              </w:rPr>
            </w:pPr>
            <w:r w:rsidRPr="0062497E">
              <w:rPr>
                <w:sz w:val="22"/>
                <w:szCs w:val="22"/>
              </w:rPr>
              <w:t>6</w:t>
            </w:r>
          </w:p>
        </w:tc>
        <w:tc>
          <w:tcPr>
            <w:tcW w:w="992" w:type="dxa"/>
          </w:tcPr>
          <w:p w:rsidR="003F0381" w:rsidRPr="0062497E" w:rsidRDefault="003F0381" w:rsidP="003F0381">
            <w:pPr>
              <w:jc w:val="center"/>
              <w:rPr>
                <w:sz w:val="22"/>
                <w:szCs w:val="22"/>
              </w:rPr>
            </w:pPr>
            <w:r w:rsidRPr="0062497E">
              <w:rPr>
                <w:sz w:val="22"/>
                <w:szCs w:val="22"/>
              </w:rPr>
              <w:t>2</w:t>
            </w:r>
          </w:p>
        </w:tc>
        <w:tc>
          <w:tcPr>
            <w:tcW w:w="850" w:type="dxa"/>
          </w:tcPr>
          <w:p w:rsidR="003F0381" w:rsidRPr="0062497E" w:rsidRDefault="003F0381" w:rsidP="003F0381">
            <w:pPr>
              <w:jc w:val="center"/>
              <w:rPr>
                <w:sz w:val="22"/>
                <w:szCs w:val="22"/>
              </w:rPr>
            </w:pPr>
            <w:r w:rsidRPr="0062497E">
              <w:rPr>
                <w:sz w:val="22"/>
                <w:szCs w:val="22"/>
              </w:rPr>
              <w:t>8</w:t>
            </w:r>
          </w:p>
        </w:tc>
        <w:tc>
          <w:tcPr>
            <w:tcW w:w="851" w:type="dxa"/>
          </w:tcPr>
          <w:p w:rsidR="003F0381" w:rsidRPr="0062497E" w:rsidRDefault="003F0381" w:rsidP="003F0381">
            <w:pPr>
              <w:jc w:val="center"/>
              <w:rPr>
                <w:sz w:val="22"/>
                <w:szCs w:val="22"/>
              </w:rPr>
            </w:pPr>
          </w:p>
        </w:tc>
        <w:tc>
          <w:tcPr>
            <w:tcW w:w="992" w:type="dxa"/>
          </w:tcPr>
          <w:p w:rsidR="003F0381" w:rsidRPr="0062497E" w:rsidRDefault="003F0381" w:rsidP="003F0381">
            <w:pPr>
              <w:jc w:val="center"/>
              <w:rPr>
                <w:b/>
                <w:sz w:val="22"/>
                <w:szCs w:val="22"/>
              </w:rPr>
            </w:pPr>
            <w:r w:rsidRPr="0062497E">
              <w:rPr>
                <w:b/>
                <w:sz w:val="22"/>
                <w:szCs w:val="22"/>
              </w:rPr>
              <w:t>16</w:t>
            </w:r>
          </w:p>
        </w:tc>
        <w:tc>
          <w:tcPr>
            <w:tcW w:w="987" w:type="dxa"/>
          </w:tcPr>
          <w:p w:rsidR="003F0381" w:rsidRPr="0062497E" w:rsidRDefault="003F0381" w:rsidP="003F0381">
            <w:pPr>
              <w:jc w:val="center"/>
              <w:rPr>
                <w:sz w:val="22"/>
                <w:szCs w:val="22"/>
              </w:rPr>
            </w:pPr>
            <w:r w:rsidRPr="0062497E">
              <w:rPr>
                <w:sz w:val="22"/>
                <w:szCs w:val="22"/>
              </w:rPr>
              <w:t>28,5</w:t>
            </w:r>
          </w:p>
        </w:tc>
      </w:tr>
      <w:tr w:rsidR="003F0381" w:rsidRPr="0062497E" w:rsidTr="003F0381">
        <w:tc>
          <w:tcPr>
            <w:tcW w:w="3539" w:type="dxa"/>
          </w:tcPr>
          <w:p w:rsidR="003F0381" w:rsidRPr="0062497E" w:rsidRDefault="003F0381" w:rsidP="003F0381">
            <w:pPr>
              <w:rPr>
                <w:sz w:val="22"/>
                <w:szCs w:val="22"/>
              </w:rPr>
            </w:pPr>
            <w:r w:rsidRPr="0062497E">
              <w:rPr>
                <w:sz w:val="22"/>
                <w:szCs w:val="22"/>
              </w:rPr>
              <w:t>ÖKOLOGISCHE NACHHALTIGKEIT / UMWELTSCHUTZ</w:t>
            </w:r>
          </w:p>
        </w:tc>
        <w:tc>
          <w:tcPr>
            <w:tcW w:w="851" w:type="dxa"/>
          </w:tcPr>
          <w:p w:rsidR="003F0381" w:rsidRPr="0062497E" w:rsidRDefault="003F0381" w:rsidP="003F0381">
            <w:pPr>
              <w:jc w:val="center"/>
              <w:rPr>
                <w:sz w:val="22"/>
                <w:szCs w:val="22"/>
              </w:rPr>
            </w:pPr>
            <w:r w:rsidRPr="0062497E">
              <w:rPr>
                <w:sz w:val="22"/>
                <w:szCs w:val="22"/>
              </w:rPr>
              <w:t>17</w:t>
            </w:r>
          </w:p>
        </w:tc>
        <w:tc>
          <w:tcPr>
            <w:tcW w:w="992" w:type="dxa"/>
          </w:tcPr>
          <w:p w:rsidR="003F0381" w:rsidRPr="0062497E" w:rsidRDefault="003F0381" w:rsidP="003F0381">
            <w:pPr>
              <w:jc w:val="center"/>
              <w:rPr>
                <w:sz w:val="22"/>
                <w:szCs w:val="22"/>
              </w:rPr>
            </w:pPr>
            <w:r w:rsidRPr="0062497E">
              <w:rPr>
                <w:sz w:val="22"/>
                <w:szCs w:val="22"/>
              </w:rPr>
              <w:t>7</w:t>
            </w:r>
          </w:p>
        </w:tc>
        <w:tc>
          <w:tcPr>
            <w:tcW w:w="850" w:type="dxa"/>
          </w:tcPr>
          <w:p w:rsidR="003F0381" w:rsidRPr="0062497E" w:rsidRDefault="003F0381" w:rsidP="003F0381">
            <w:pPr>
              <w:jc w:val="center"/>
              <w:rPr>
                <w:sz w:val="22"/>
                <w:szCs w:val="22"/>
              </w:rPr>
            </w:pPr>
            <w:r w:rsidRPr="0062497E">
              <w:rPr>
                <w:sz w:val="22"/>
                <w:szCs w:val="22"/>
              </w:rPr>
              <w:t>5</w:t>
            </w:r>
          </w:p>
        </w:tc>
        <w:tc>
          <w:tcPr>
            <w:tcW w:w="851" w:type="dxa"/>
          </w:tcPr>
          <w:p w:rsidR="003F0381" w:rsidRPr="0062497E" w:rsidRDefault="003F0381" w:rsidP="003F0381">
            <w:pPr>
              <w:jc w:val="center"/>
              <w:rPr>
                <w:sz w:val="22"/>
                <w:szCs w:val="22"/>
              </w:rPr>
            </w:pPr>
          </w:p>
        </w:tc>
        <w:tc>
          <w:tcPr>
            <w:tcW w:w="992" w:type="dxa"/>
          </w:tcPr>
          <w:p w:rsidR="003F0381" w:rsidRPr="0062497E" w:rsidRDefault="003F0381" w:rsidP="003F0381">
            <w:pPr>
              <w:jc w:val="center"/>
              <w:rPr>
                <w:b/>
                <w:sz w:val="22"/>
                <w:szCs w:val="22"/>
              </w:rPr>
            </w:pPr>
            <w:r w:rsidRPr="0062497E">
              <w:rPr>
                <w:b/>
                <w:sz w:val="22"/>
                <w:szCs w:val="22"/>
              </w:rPr>
              <w:t>29</w:t>
            </w:r>
          </w:p>
        </w:tc>
        <w:tc>
          <w:tcPr>
            <w:tcW w:w="987" w:type="dxa"/>
          </w:tcPr>
          <w:p w:rsidR="003F0381" w:rsidRPr="0062497E" w:rsidRDefault="003F0381" w:rsidP="003F0381">
            <w:pPr>
              <w:jc w:val="center"/>
              <w:rPr>
                <w:sz w:val="22"/>
                <w:szCs w:val="22"/>
              </w:rPr>
            </w:pPr>
            <w:r w:rsidRPr="0062497E">
              <w:rPr>
                <w:sz w:val="22"/>
                <w:szCs w:val="22"/>
              </w:rPr>
              <w:t>51,5</w:t>
            </w:r>
          </w:p>
        </w:tc>
      </w:tr>
      <w:tr w:rsidR="003F0381" w:rsidRPr="0062497E" w:rsidTr="003F0381">
        <w:tc>
          <w:tcPr>
            <w:tcW w:w="3539" w:type="dxa"/>
          </w:tcPr>
          <w:p w:rsidR="003F0381" w:rsidRPr="0062497E" w:rsidRDefault="003F0381" w:rsidP="003F0381">
            <w:pPr>
              <w:rPr>
                <w:sz w:val="22"/>
                <w:szCs w:val="22"/>
              </w:rPr>
            </w:pPr>
            <w:r w:rsidRPr="0062497E">
              <w:rPr>
                <w:sz w:val="22"/>
                <w:szCs w:val="22"/>
              </w:rPr>
              <w:t>BIODIVERSITÄT, NATUR- UND LANDSCHAFTSSCHUTZ</w:t>
            </w:r>
          </w:p>
        </w:tc>
        <w:tc>
          <w:tcPr>
            <w:tcW w:w="851" w:type="dxa"/>
          </w:tcPr>
          <w:p w:rsidR="003F0381" w:rsidRPr="0062497E" w:rsidRDefault="003F0381" w:rsidP="003F0381">
            <w:pPr>
              <w:jc w:val="center"/>
              <w:rPr>
                <w:sz w:val="22"/>
                <w:szCs w:val="22"/>
              </w:rPr>
            </w:pPr>
            <w:r w:rsidRPr="0062497E">
              <w:rPr>
                <w:sz w:val="22"/>
                <w:szCs w:val="22"/>
              </w:rPr>
              <w:t>16</w:t>
            </w:r>
          </w:p>
        </w:tc>
        <w:tc>
          <w:tcPr>
            <w:tcW w:w="992" w:type="dxa"/>
          </w:tcPr>
          <w:p w:rsidR="003F0381" w:rsidRPr="0062497E" w:rsidRDefault="003F0381" w:rsidP="003F0381">
            <w:pPr>
              <w:jc w:val="center"/>
              <w:rPr>
                <w:sz w:val="22"/>
                <w:szCs w:val="22"/>
              </w:rPr>
            </w:pPr>
          </w:p>
        </w:tc>
        <w:tc>
          <w:tcPr>
            <w:tcW w:w="850" w:type="dxa"/>
          </w:tcPr>
          <w:p w:rsidR="003F0381" w:rsidRPr="0062497E" w:rsidRDefault="003F0381" w:rsidP="003F0381">
            <w:pPr>
              <w:jc w:val="center"/>
              <w:rPr>
                <w:sz w:val="22"/>
                <w:szCs w:val="22"/>
              </w:rPr>
            </w:pPr>
            <w:r w:rsidRPr="0062497E">
              <w:rPr>
                <w:sz w:val="22"/>
                <w:szCs w:val="22"/>
              </w:rPr>
              <w:t>11</w:t>
            </w:r>
          </w:p>
        </w:tc>
        <w:tc>
          <w:tcPr>
            <w:tcW w:w="851" w:type="dxa"/>
          </w:tcPr>
          <w:p w:rsidR="003F0381" w:rsidRPr="0062497E" w:rsidRDefault="003F0381" w:rsidP="003F0381">
            <w:pPr>
              <w:jc w:val="center"/>
              <w:rPr>
                <w:sz w:val="22"/>
                <w:szCs w:val="22"/>
              </w:rPr>
            </w:pPr>
            <w:r w:rsidRPr="0062497E">
              <w:rPr>
                <w:sz w:val="22"/>
                <w:szCs w:val="22"/>
              </w:rPr>
              <w:t>2</w:t>
            </w:r>
          </w:p>
        </w:tc>
        <w:tc>
          <w:tcPr>
            <w:tcW w:w="992" w:type="dxa"/>
          </w:tcPr>
          <w:p w:rsidR="003F0381" w:rsidRPr="0062497E" w:rsidRDefault="003F0381" w:rsidP="003F0381">
            <w:pPr>
              <w:jc w:val="center"/>
              <w:rPr>
                <w:b/>
                <w:sz w:val="22"/>
                <w:szCs w:val="22"/>
              </w:rPr>
            </w:pPr>
            <w:r w:rsidRPr="0062497E">
              <w:rPr>
                <w:b/>
                <w:sz w:val="22"/>
                <w:szCs w:val="22"/>
              </w:rPr>
              <w:t>29</w:t>
            </w:r>
          </w:p>
        </w:tc>
        <w:tc>
          <w:tcPr>
            <w:tcW w:w="987" w:type="dxa"/>
          </w:tcPr>
          <w:p w:rsidR="003F0381" w:rsidRPr="0062497E" w:rsidRDefault="003F0381" w:rsidP="003F0381">
            <w:pPr>
              <w:jc w:val="center"/>
              <w:rPr>
                <w:sz w:val="22"/>
                <w:szCs w:val="22"/>
              </w:rPr>
            </w:pPr>
            <w:r w:rsidRPr="0062497E">
              <w:rPr>
                <w:sz w:val="22"/>
                <w:szCs w:val="22"/>
              </w:rPr>
              <w:t>41</w:t>
            </w:r>
          </w:p>
        </w:tc>
      </w:tr>
      <w:tr w:rsidR="003F0381" w:rsidRPr="0062497E" w:rsidTr="003F0381">
        <w:tc>
          <w:tcPr>
            <w:tcW w:w="3539" w:type="dxa"/>
          </w:tcPr>
          <w:p w:rsidR="003F0381" w:rsidRPr="0062497E" w:rsidRDefault="003F0381" w:rsidP="003F0381">
            <w:pPr>
              <w:rPr>
                <w:sz w:val="22"/>
                <w:szCs w:val="22"/>
              </w:rPr>
            </w:pPr>
            <w:r w:rsidRPr="0062497E">
              <w:rPr>
                <w:sz w:val="22"/>
                <w:szCs w:val="22"/>
              </w:rPr>
              <w:t>MOBILITÄT</w:t>
            </w:r>
          </w:p>
        </w:tc>
        <w:tc>
          <w:tcPr>
            <w:tcW w:w="851" w:type="dxa"/>
          </w:tcPr>
          <w:p w:rsidR="003F0381" w:rsidRPr="0062497E" w:rsidRDefault="003F0381" w:rsidP="003F0381">
            <w:pPr>
              <w:jc w:val="center"/>
              <w:rPr>
                <w:sz w:val="22"/>
                <w:szCs w:val="22"/>
              </w:rPr>
            </w:pPr>
            <w:r w:rsidRPr="0062497E">
              <w:rPr>
                <w:sz w:val="22"/>
                <w:szCs w:val="22"/>
              </w:rPr>
              <w:t>2</w:t>
            </w:r>
          </w:p>
        </w:tc>
        <w:tc>
          <w:tcPr>
            <w:tcW w:w="992" w:type="dxa"/>
          </w:tcPr>
          <w:p w:rsidR="003F0381" w:rsidRPr="0062497E" w:rsidRDefault="003F0381" w:rsidP="003F0381">
            <w:pPr>
              <w:jc w:val="center"/>
              <w:rPr>
                <w:sz w:val="22"/>
                <w:szCs w:val="22"/>
              </w:rPr>
            </w:pPr>
            <w:r w:rsidRPr="0062497E">
              <w:rPr>
                <w:sz w:val="22"/>
                <w:szCs w:val="22"/>
              </w:rPr>
              <w:t>3</w:t>
            </w:r>
          </w:p>
        </w:tc>
        <w:tc>
          <w:tcPr>
            <w:tcW w:w="850" w:type="dxa"/>
          </w:tcPr>
          <w:p w:rsidR="003F0381" w:rsidRPr="0062497E" w:rsidRDefault="003F0381" w:rsidP="003F0381">
            <w:pPr>
              <w:jc w:val="center"/>
              <w:rPr>
                <w:sz w:val="22"/>
                <w:szCs w:val="22"/>
              </w:rPr>
            </w:pPr>
            <w:r w:rsidRPr="0062497E">
              <w:rPr>
                <w:sz w:val="22"/>
                <w:szCs w:val="22"/>
              </w:rPr>
              <w:t>1</w:t>
            </w:r>
          </w:p>
        </w:tc>
        <w:tc>
          <w:tcPr>
            <w:tcW w:w="851" w:type="dxa"/>
          </w:tcPr>
          <w:p w:rsidR="003F0381" w:rsidRPr="0062497E" w:rsidRDefault="003F0381" w:rsidP="003F0381">
            <w:pPr>
              <w:jc w:val="center"/>
              <w:rPr>
                <w:sz w:val="22"/>
                <w:szCs w:val="22"/>
              </w:rPr>
            </w:pPr>
            <w:r w:rsidRPr="0062497E">
              <w:rPr>
                <w:sz w:val="22"/>
                <w:szCs w:val="22"/>
              </w:rPr>
              <w:t>1</w:t>
            </w:r>
          </w:p>
        </w:tc>
        <w:tc>
          <w:tcPr>
            <w:tcW w:w="992" w:type="dxa"/>
          </w:tcPr>
          <w:p w:rsidR="003F0381" w:rsidRPr="0062497E" w:rsidRDefault="003F0381" w:rsidP="003F0381">
            <w:pPr>
              <w:jc w:val="center"/>
              <w:rPr>
                <w:b/>
                <w:sz w:val="22"/>
                <w:szCs w:val="22"/>
              </w:rPr>
            </w:pPr>
            <w:r w:rsidRPr="0062497E">
              <w:rPr>
                <w:b/>
                <w:sz w:val="22"/>
                <w:szCs w:val="22"/>
              </w:rPr>
              <w:t>7</w:t>
            </w:r>
          </w:p>
        </w:tc>
        <w:tc>
          <w:tcPr>
            <w:tcW w:w="987" w:type="dxa"/>
          </w:tcPr>
          <w:p w:rsidR="003F0381" w:rsidRPr="0062497E" w:rsidRDefault="003F0381" w:rsidP="003F0381">
            <w:pPr>
              <w:jc w:val="center"/>
              <w:rPr>
                <w:sz w:val="22"/>
                <w:szCs w:val="22"/>
              </w:rPr>
            </w:pPr>
            <w:r w:rsidRPr="0062497E">
              <w:rPr>
                <w:sz w:val="22"/>
                <w:szCs w:val="22"/>
              </w:rPr>
              <w:t>25</w:t>
            </w:r>
          </w:p>
        </w:tc>
      </w:tr>
      <w:tr w:rsidR="003F0381" w:rsidRPr="0062497E" w:rsidTr="003F0381">
        <w:tc>
          <w:tcPr>
            <w:tcW w:w="3539" w:type="dxa"/>
          </w:tcPr>
          <w:p w:rsidR="003F0381" w:rsidRPr="0062497E" w:rsidRDefault="003F0381" w:rsidP="003F0381">
            <w:pPr>
              <w:rPr>
                <w:sz w:val="22"/>
                <w:szCs w:val="22"/>
              </w:rPr>
            </w:pPr>
            <w:r w:rsidRPr="0062497E">
              <w:rPr>
                <w:sz w:val="22"/>
                <w:szCs w:val="22"/>
              </w:rPr>
              <w:t>KULTUR</w:t>
            </w:r>
          </w:p>
        </w:tc>
        <w:tc>
          <w:tcPr>
            <w:tcW w:w="851" w:type="dxa"/>
          </w:tcPr>
          <w:p w:rsidR="003F0381" w:rsidRPr="0062497E" w:rsidRDefault="003F0381" w:rsidP="003F0381">
            <w:pPr>
              <w:jc w:val="center"/>
              <w:rPr>
                <w:sz w:val="22"/>
                <w:szCs w:val="22"/>
              </w:rPr>
            </w:pPr>
            <w:r w:rsidRPr="0062497E">
              <w:rPr>
                <w:sz w:val="22"/>
                <w:szCs w:val="22"/>
              </w:rPr>
              <w:t>6</w:t>
            </w:r>
          </w:p>
        </w:tc>
        <w:tc>
          <w:tcPr>
            <w:tcW w:w="992" w:type="dxa"/>
          </w:tcPr>
          <w:p w:rsidR="003F0381" w:rsidRPr="0062497E" w:rsidRDefault="003F0381" w:rsidP="003F0381">
            <w:pPr>
              <w:jc w:val="center"/>
              <w:rPr>
                <w:sz w:val="22"/>
                <w:szCs w:val="22"/>
              </w:rPr>
            </w:pPr>
          </w:p>
        </w:tc>
        <w:tc>
          <w:tcPr>
            <w:tcW w:w="850" w:type="dxa"/>
          </w:tcPr>
          <w:p w:rsidR="003F0381" w:rsidRPr="0062497E" w:rsidRDefault="003F0381" w:rsidP="003F0381">
            <w:pPr>
              <w:jc w:val="center"/>
              <w:rPr>
                <w:sz w:val="22"/>
                <w:szCs w:val="22"/>
              </w:rPr>
            </w:pPr>
            <w:r w:rsidRPr="0062497E">
              <w:rPr>
                <w:sz w:val="22"/>
                <w:szCs w:val="22"/>
              </w:rPr>
              <w:t>1</w:t>
            </w:r>
          </w:p>
        </w:tc>
        <w:tc>
          <w:tcPr>
            <w:tcW w:w="851" w:type="dxa"/>
          </w:tcPr>
          <w:p w:rsidR="003F0381" w:rsidRPr="0062497E" w:rsidRDefault="003F0381" w:rsidP="003F0381">
            <w:pPr>
              <w:jc w:val="center"/>
              <w:rPr>
                <w:sz w:val="22"/>
                <w:szCs w:val="22"/>
              </w:rPr>
            </w:pPr>
            <w:r w:rsidRPr="0062497E">
              <w:rPr>
                <w:sz w:val="22"/>
                <w:szCs w:val="22"/>
              </w:rPr>
              <w:t>1</w:t>
            </w:r>
          </w:p>
        </w:tc>
        <w:tc>
          <w:tcPr>
            <w:tcW w:w="992" w:type="dxa"/>
          </w:tcPr>
          <w:p w:rsidR="003F0381" w:rsidRPr="0062497E" w:rsidRDefault="003F0381" w:rsidP="003F0381">
            <w:pPr>
              <w:jc w:val="center"/>
              <w:rPr>
                <w:b/>
                <w:sz w:val="22"/>
                <w:szCs w:val="22"/>
              </w:rPr>
            </w:pPr>
            <w:r w:rsidRPr="0062497E">
              <w:rPr>
                <w:b/>
                <w:sz w:val="22"/>
                <w:szCs w:val="22"/>
              </w:rPr>
              <w:t>8</w:t>
            </w:r>
          </w:p>
        </w:tc>
        <w:tc>
          <w:tcPr>
            <w:tcW w:w="987" w:type="dxa"/>
          </w:tcPr>
          <w:p w:rsidR="003F0381" w:rsidRPr="0062497E" w:rsidRDefault="003F0381" w:rsidP="003F0381">
            <w:pPr>
              <w:jc w:val="center"/>
              <w:rPr>
                <w:sz w:val="22"/>
                <w:szCs w:val="22"/>
              </w:rPr>
            </w:pPr>
            <w:r w:rsidRPr="0062497E">
              <w:rPr>
                <w:sz w:val="22"/>
                <w:szCs w:val="22"/>
              </w:rPr>
              <w:t>6</w:t>
            </w:r>
          </w:p>
        </w:tc>
      </w:tr>
      <w:tr w:rsidR="003F0381" w:rsidRPr="0062497E" w:rsidTr="003F0381">
        <w:tc>
          <w:tcPr>
            <w:tcW w:w="3539" w:type="dxa"/>
          </w:tcPr>
          <w:p w:rsidR="003F0381" w:rsidRPr="0062497E" w:rsidRDefault="003F0381" w:rsidP="003F0381">
            <w:pPr>
              <w:rPr>
                <w:b/>
                <w:sz w:val="22"/>
                <w:szCs w:val="22"/>
              </w:rPr>
            </w:pPr>
            <w:r w:rsidRPr="0062497E">
              <w:rPr>
                <w:b/>
                <w:sz w:val="22"/>
                <w:szCs w:val="22"/>
              </w:rPr>
              <w:t>GESAMT</w:t>
            </w:r>
          </w:p>
        </w:tc>
        <w:tc>
          <w:tcPr>
            <w:tcW w:w="851" w:type="dxa"/>
          </w:tcPr>
          <w:p w:rsidR="003F0381" w:rsidRPr="0062497E" w:rsidRDefault="003F0381" w:rsidP="003F0381">
            <w:pPr>
              <w:jc w:val="center"/>
              <w:rPr>
                <w:b/>
                <w:sz w:val="22"/>
                <w:szCs w:val="22"/>
              </w:rPr>
            </w:pPr>
            <w:r w:rsidRPr="0062497E">
              <w:rPr>
                <w:b/>
                <w:sz w:val="22"/>
                <w:szCs w:val="22"/>
              </w:rPr>
              <w:t>58</w:t>
            </w:r>
          </w:p>
        </w:tc>
        <w:tc>
          <w:tcPr>
            <w:tcW w:w="992" w:type="dxa"/>
          </w:tcPr>
          <w:p w:rsidR="003F0381" w:rsidRPr="0062497E" w:rsidRDefault="003F0381" w:rsidP="003F0381">
            <w:pPr>
              <w:jc w:val="center"/>
              <w:rPr>
                <w:b/>
                <w:sz w:val="22"/>
                <w:szCs w:val="22"/>
              </w:rPr>
            </w:pPr>
            <w:r w:rsidRPr="0062497E">
              <w:rPr>
                <w:b/>
                <w:sz w:val="22"/>
                <w:szCs w:val="22"/>
              </w:rPr>
              <w:t>14</w:t>
            </w:r>
          </w:p>
        </w:tc>
        <w:tc>
          <w:tcPr>
            <w:tcW w:w="850" w:type="dxa"/>
          </w:tcPr>
          <w:p w:rsidR="003F0381" w:rsidRPr="0062497E" w:rsidRDefault="00DD73D2" w:rsidP="003F0381">
            <w:pPr>
              <w:jc w:val="center"/>
              <w:rPr>
                <w:b/>
                <w:sz w:val="22"/>
                <w:szCs w:val="22"/>
              </w:rPr>
            </w:pPr>
            <w:r>
              <w:rPr>
                <w:b/>
                <w:sz w:val="22"/>
                <w:szCs w:val="22"/>
              </w:rPr>
              <w:t>30</w:t>
            </w:r>
          </w:p>
        </w:tc>
        <w:tc>
          <w:tcPr>
            <w:tcW w:w="851" w:type="dxa"/>
          </w:tcPr>
          <w:p w:rsidR="003F0381" w:rsidRPr="0062497E" w:rsidRDefault="003F0381" w:rsidP="003F0381">
            <w:pPr>
              <w:jc w:val="center"/>
              <w:rPr>
                <w:b/>
                <w:sz w:val="22"/>
                <w:szCs w:val="22"/>
              </w:rPr>
            </w:pPr>
            <w:r w:rsidRPr="0062497E">
              <w:rPr>
                <w:b/>
                <w:sz w:val="22"/>
                <w:szCs w:val="22"/>
              </w:rPr>
              <w:t>6</w:t>
            </w:r>
          </w:p>
        </w:tc>
        <w:tc>
          <w:tcPr>
            <w:tcW w:w="992" w:type="dxa"/>
            <w:shd w:val="clear" w:color="auto" w:fill="DDD9C3" w:themeFill="background2" w:themeFillShade="E6"/>
          </w:tcPr>
          <w:p w:rsidR="003F0381" w:rsidRPr="0062497E" w:rsidRDefault="003F0381" w:rsidP="00DD73D2">
            <w:pPr>
              <w:jc w:val="center"/>
              <w:rPr>
                <w:b/>
                <w:sz w:val="22"/>
                <w:szCs w:val="22"/>
              </w:rPr>
            </w:pPr>
            <w:r w:rsidRPr="0062497E">
              <w:rPr>
                <w:b/>
                <w:sz w:val="22"/>
                <w:szCs w:val="22"/>
              </w:rPr>
              <w:t>10</w:t>
            </w:r>
            <w:r w:rsidR="00DD73D2">
              <w:rPr>
                <w:b/>
                <w:sz w:val="22"/>
                <w:szCs w:val="22"/>
              </w:rPr>
              <w:t>8</w:t>
            </w:r>
          </w:p>
        </w:tc>
        <w:tc>
          <w:tcPr>
            <w:tcW w:w="987" w:type="dxa"/>
            <w:shd w:val="clear" w:color="auto" w:fill="DDD9C3" w:themeFill="background2" w:themeFillShade="E6"/>
          </w:tcPr>
          <w:p w:rsidR="003F0381" w:rsidRPr="0062497E" w:rsidRDefault="003F0381" w:rsidP="00DD73D2">
            <w:pPr>
              <w:jc w:val="center"/>
              <w:rPr>
                <w:b/>
                <w:sz w:val="22"/>
                <w:szCs w:val="22"/>
              </w:rPr>
            </w:pPr>
            <w:r w:rsidRPr="0062497E">
              <w:rPr>
                <w:b/>
                <w:sz w:val="22"/>
                <w:szCs w:val="22"/>
              </w:rPr>
              <w:t>18</w:t>
            </w:r>
            <w:r w:rsidR="00DD73D2">
              <w:rPr>
                <w:b/>
                <w:sz w:val="22"/>
                <w:szCs w:val="22"/>
              </w:rPr>
              <w:t>4</w:t>
            </w:r>
          </w:p>
        </w:tc>
      </w:tr>
    </w:tbl>
    <w:p w:rsidR="005A022D" w:rsidRDefault="005A022D" w:rsidP="003F0381">
      <w:pPr>
        <w:rPr>
          <w:b/>
        </w:rPr>
      </w:pPr>
    </w:p>
    <w:p w:rsidR="003F0381" w:rsidRDefault="003F0381" w:rsidP="003F0381">
      <w:r>
        <w:rPr>
          <w:b/>
        </w:rPr>
        <w:t>Anzahl der geforderten Punkte</w:t>
      </w:r>
      <w:r w:rsidR="001E66CC">
        <w:rPr>
          <w:b/>
        </w:rPr>
        <w:br/>
      </w:r>
      <w:r>
        <w:t>Von den hier theoretisch möglichen 18</w:t>
      </w:r>
      <w:r w:rsidR="00DD73D2">
        <w:t>4</w:t>
      </w:r>
      <w:r>
        <w:t xml:space="preserve"> Punkten müssen bei der Erstprüfung </w:t>
      </w:r>
      <w:r w:rsidRPr="003F0381">
        <w:rPr>
          <w:b/>
        </w:rPr>
        <w:t>mindestens 30 Punkte</w:t>
      </w:r>
      <w:r>
        <w:t xml:space="preserve"> erreicht werden,</w:t>
      </w:r>
      <w:r w:rsidRPr="003F0381">
        <w:t xml:space="preserve"> </w:t>
      </w:r>
      <w:r>
        <w:t>unabhängig davon, in welchem Bereich diese erzielt werden.</w:t>
      </w:r>
    </w:p>
    <w:p w:rsidR="001E66CC" w:rsidRDefault="001E66CC" w:rsidP="001E66CC">
      <w:pPr>
        <w:overflowPunct/>
        <w:autoSpaceDE/>
        <w:autoSpaceDN/>
        <w:adjustRightInd/>
        <w:spacing w:before="0" w:line="240" w:lineRule="auto"/>
        <w:textAlignment w:val="auto"/>
        <w:rPr>
          <w:b/>
          <w:u w:val="single"/>
        </w:rPr>
      </w:pPr>
    </w:p>
    <w:p w:rsidR="00D44C15" w:rsidRDefault="001E66CC">
      <w:pPr>
        <w:overflowPunct/>
        <w:autoSpaceDE/>
        <w:autoSpaceDN/>
        <w:adjustRightInd/>
        <w:spacing w:before="0" w:line="240" w:lineRule="auto"/>
        <w:textAlignment w:val="auto"/>
      </w:pPr>
      <w:r w:rsidRPr="005D772D">
        <w:rPr>
          <w:b/>
          <w:u w:val="single"/>
        </w:rPr>
        <w:t>FRAGE</w:t>
      </w:r>
      <w:r>
        <w:rPr>
          <w:b/>
          <w:u w:val="single"/>
        </w:rPr>
        <w:t>N</w:t>
      </w:r>
      <w:r w:rsidR="00D44C15">
        <w:t>:</w:t>
      </w:r>
    </w:p>
    <w:p w:rsidR="00D44C15" w:rsidRPr="00D44C15" w:rsidRDefault="001E66CC" w:rsidP="00D44C15">
      <w:pPr>
        <w:pStyle w:val="Listenabsatz"/>
        <w:numPr>
          <w:ilvl w:val="0"/>
          <w:numId w:val="34"/>
        </w:numPr>
        <w:rPr>
          <w:rFonts w:ascii="Arial" w:hAnsi="Arial" w:cs="Arial"/>
          <w:b/>
          <w:kern w:val="28"/>
          <w:sz w:val="28"/>
        </w:rPr>
      </w:pPr>
      <w:r w:rsidRPr="00D44C15">
        <w:rPr>
          <w:rFonts w:ascii="Arial" w:hAnsi="Arial" w:cs="Arial"/>
        </w:rPr>
        <w:t xml:space="preserve">Ist die </w:t>
      </w:r>
      <w:proofErr w:type="spellStart"/>
      <w:r w:rsidRPr="00D44C15">
        <w:rPr>
          <w:rFonts w:ascii="Arial" w:hAnsi="Arial" w:cs="Arial"/>
        </w:rPr>
        <w:t>Kriterienstruktur</w:t>
      </w:r>
      <w:proofErr w:type="spellEnd"/>
      <w:r w:rsidRPr="00D44C15">
        <w:rPr>
          <w:rFonts w:ascii="Arial" w:hAnsi="Arial" w:cs="Arial"/>
        </w:rPr>
        <w:t xml:space="preserve"> verständlich?</w:t>
      </w:r>
    </w:p>
    <w:p w:rsidR="00D44C15" w:rsidRPr="00D44C15" w:rsidRDefault="001E66CC" w:rsidP="00D44C15">
      <w:pPr>
        <w:pStyle w:val="Listenabsatz"/>
        <w:numPr>
          <w:ilvl w:val="0"/>
          <w:numId w:val="34"/>
        </w:numPr>
        <w:rPr>
          <w:rFonts w:ascii="Arial" w:hAnsi="Arial" w:cs="Arial"/>
          <w:b/>
          <w:kern w:val="28"/>
          <w:sz w:val="28"/>
        </w:rPr>
      </w:pPr>
      <w:r w:rsidRPr="00D44C15">
        <w:rPr>
          <w:rFonts w:ascii="Arial" w:hAnsi="Arial" w:cs="Arial"/>
        </w:rPr>
        <w:lastRenderedPageBreak/>
        <w:t>Passen die gestellten Anforderungen, insb. bezüglich der geforderten SOLL-Punkte?</w:t>
      </w:r>
    </w:p>
    <w:p w:rsidR="00D44C15" w:rsidRPr="00D44C15" w:rsidRDefault="001E66CC" w:rsidP="00D44C15">
      <w:pPr>
        <w:pStyle w:val="Listenabsatz"/>
        <w:numPr>
          <w:ilvl w:val="0"/>
          <w:numId w:val="34"/>
        </w:numPr>
        <w:rPr>
          <w:rFonts w:ascii="Arial" w:hAnsi="Arial" w:cs="Arial"/>
          <w:b/>
          <w:kern w:val="28"/>
          <w:sz w:val="28"/>
        </w:rPr>
      </w:pPr>
      <w:r w:rsidRPr="00D44C15">
        <w:rPr>
          <w:rFonts w:ascii="Arial" w:hAnsi="Arial" w:cs="Arial"/>
        </w:rPr>
        <w:t>Soll für jeden oder ausgewählte Bereiche auch eine mindestens zu erreichende Punkteanzahl bei der Erstprüfung gefordert werden?</w:t>
      </w:r>
    </w:p>
    <w:p w:rsidR="003C3FEE" w:rsidRPr="003C3FEE" w:rsidRDefault="00400CF3" w:rsidP="00D44C15">
      <w:pPr>
        <w:pStyle w:val="Listenabsatz"/>
        <w:numPr>
          <w:ilvl w:val="0"/>
          <w:numId w:val="34"/>
        </w:numPr>
        <w:rPr>
          <w:rFonts w:ascii="Arial" w:hAnsi="Arial" w:cs="Arial"/>
          <w:b/>
          <w:kern w:val="28"/>
          <w:sz w:val="28"/>
        </w:rPr>
      </w:pPr>
      <w:r w:rsidRPr="00D44C15">
        <w:rPr>
          <w:rFonts w:ascii="Arial" w:hAnsi="Arial" w:cs="Arial"/>
        </w:rPr>
        <w:t xml:space="preserve">Ist eine </w:t>
      </w:r>
      <w:r w:rsidR="001E66CC" w:rsidRPr="00D44C15">
        <w:rPr>
          <w:rFonts w:ascii="Arial" w:hAnsi="Arial" w:cs="Arial"/>
        </w:rPr>
        <w:t>Steigerung der zu erreichenden Punkte bei Folgeprüfung</w:t>
      </w:r>
      <w:r w:rsidRPr="00D44C15">
        <w:rPr>
          <w:rFonts w:ascii="Arial" w:hAnsi="Arial" w:cs="Arial"/>
        </w:rPr>
        <w:t>en</w:t>
      </w:r>
      <w:r w:rsidR="001E66CC" w:rsidRPr="00D44C15">
        <w:rPr>
          <w:rFonts w:ascii="Arial" w:hAnsi="Arial" w:cs="Arial"/>
        </w:rPr>
        <w:t xml:space="preserve"> an</w:t>
      </w:r>
      <w:r w:rsidRPr="00D44C15">
        <w:rPr>
          <w:rFonts w:ascii="Arial" w:hAnsi="Arial" w:cs="Arial"/>
        </w:rPr>
        <w:t>zustreben?</w:t>
      </w:r>
    </w:p>
    <w:p w:rsidR="006A08BF" w:rsidRPr="003C3FEE" w:rsidRDefault="001E66CC" w:rsidP="003C3FEE">
      <w:pPr>
        <w:rPr>
          <w:rFonts w:cs="Arial"/>
          <w:b/>
          <w:kern w:val="28"/>
          <w:sz w:val="28"/>
        </w:rPr>
      </w:pPr>
      <w:r w:rsidRPr="003C3FEE">
        <w:rPr>
          <w:rFonts w:cs="Arial"/>
        </w:rPr>
        <w:t xml:space="preserve"> </w:t>
      </w:r>
    </w:p>
    <w:p w:rsidR="00CD4DF6" w:rsidRDefault="00CD4DF6" w:rsidP="00CD4DF6">
      <w:pPr>
        <w:pStyle w:val="berschrift1"/>
      </w:pPr>
      <w:bookmarkStart w:id="17" w:name="_Toc87351654"/>
      <w:r>
        <w:t>Beratungs- und Prüfsystem</w:t>
      </w:r>
      <w:bookmarkEnd w:id="17"/>
    </w:p>
    <w:p w:rsidR="00DD43BE" w:rsidRDefault="00A72636" w:rsidP="00CD4DF6">
      <w:r>
        <w:t>Ein Beratungssystem zur beratenden Begleitung an der Antragstellung interessierter Destinationen ist - wie bei weiteren Umweltzeichen-Richtlinien - auch für die Richtlinie für Tourismusdestinationen vorgesehen.</w:t>
      </w:r>
      <w:r w:rsidR="00DD43BE">
        <w:t xml:space="preserve"> Im Idealfall sind diese Beratungsleistungen </w:t>
      </w:r>
      <w:r>
        <w:t xml:space="preserve">auch </w:t>
      </w:r>
      <w:r w:rsidR="00DD43BE">
        <w:t>förderbar.</w:t>
      </w:r>
    </w:p>
    <w:p w:rsidR="00DD43BE" w:rsidRDefault="00DD43BE" w:rsidP="00CD4DF6">
      <w:proofErr w:type="spellStart"/>
      <w:r>
        <w:t>Im</w:t>
      </w:r>
      <w:proofErr w:type="spellEnd"/>
      <w:r>
        <w:t xml:space="preserve"> Bezug auf das erforderliche Audit </w:t>
      </w:r>
      <w:r w:rsidR="00A72636">
        <w:t xml:space="preserve">wird </w:t>
      </w:r>
      <w:r>
        <w:t xml:space="preserve">eine von der Beratungsleistung unabhängige Prüfung </w:t>
      </w:r>
      <w:r w:rsidR="00A72636">
        <w:t>präferiert, um auch internationalen Standards zu entsprechen.</w:t>
      </w:r>
    </w:p>
    <w:p w:rsidR="00CD4DF6" w:rsidRDefault="00A72636" w:rsidP="00CD4DF6">
      <w:r>
        <w:t>Zur Unterstützung der Antragstellung ist vorgesehen, entsprechende Materialien zu entwickeln (Handbuch, Auditmatrix, eventuell Software).</w:t>
      </w:r>
      <w:r w:rsidR="00DD43BE">
        <w:t xml:space="preserve"> </w:t>
      </w:r>
    </w:p>
    <w:p w:rsidR="00DD43BE" w:rsidRDefault="00DD43BE" w:rsidP="00CD4DF6"/>
    <w:p w:rsidR="00D44C15" w:rsidRDefault="00D44C15" w:rsidP="00D44C15">
      <w:pPr>
        <w:pStyle w:val="berschrift1"/>
      </w:pPr>
      <w:bookmarkStart w:id="18" w:name="_Toc87351655"/>
      <w:r w:rsidRPr="00AB4E87">
        <w:t>Vorschlag zu Antrags- und Nutzungsgebühren</w:t>
      </w:r>
      <w:bookmarkEnd w:id="18"/>
    </w:p>
    <w:p w:rsidR="00D44C15" w:rsidRDefault="00D44C15" w:rsidP="00D44C15">
      <w:r>
        <w:t>Das Österreichische Umweltzeichen ist eine eingetragene Marke, die sich aus Gebühren zur Nutzung des Markenzeichens finanziert.</w:t>
      </w:r>
    </w:p>
    <w:p w:rsidR="00D44C15" w:rsidRPr="00AB4E87" w:rsidRDefault="00D44C15" w:rsidP="00D44C15">
      <w:r>
        <w:t xml:space="preserve">Dieser </w:t>
      </w:r>
      <w:r w:rsidRPr="00AB4E87">
        <w:t xml:space="preserve">Vorschlag zu Antrags- und Nutzungsgebühren für das Umweltzeichen für Destinationen </w:t>
      </w:r>
      <w:r>
        <w:t xml:space="preserve">richtet sich </w:t>
      </w:r>
      <w:r w:rsidRPr="00AB4E87">
        <w:t xml:space="preserve">nach dem Gebührenmodell für </w:t>
      </w:r>
      <w:r>
        <w:t xml:space="preserve">das Umweltzeichen für </w:t>
      </w:r>
      <w:r w:rsidRPr="00AB4E87">
        <w:t xml:space="preserve">Produkte </w:t>
      </w:r>
      <w:r>
        <w:t>(</w:t>
      </w:r>
      <w:r w:rsidRPr="00AB4E87">
        <w:t>beginnend mit dessen Kategorie 2, hier 1</w:t>
      </w:r>
      <w:r>
        <w:t xml:space="preserve">). Die </w:t>
      </w:r>
      <w:r w:rsidRPr="00AB4E87">
        <w:t xml:space="preserve">Kategorien </w:t>
      </w:r>
      <w:r>
        <w:t xml:space="preserve">sind </w:t>
      </w:r>
      <w:r w:rsidRPr="00AB4E87">
        <w:t xml:space="preserve">auf Basis der jährlichen Gästenächtigungen </w:t>
      </w:r>
      <w:r>
        <w:t>folgendermaßen gestaffelt</w:t>
      </w:r>
      <w:r w:rsidRPr="00AB4E87">
        <w:t>:</w:t>
      </w:r>
    </w:p>
    <w:p w:rsidR="00D44C15" w:rsidRDefault="00D44C15" w:rsidP="00D44C15">
      <w:pPr>
        <w:rPr>
          <w:rFonts w:ascii="Arial Narrow" w:hAnsi="Arial Narrow"/>
        </w:rPr>
      </w:pPr>
    </w:p>
    <w:tbl>
      <w:tblPr>
        <w:tblW w:w="0" w:type="auto"/>
        <w:tblCellMar>
          <w:left w:w="0" w:type="dxa"/>
          <w:right w:w="0" w:type="dxa"/>
        </w:tblCellMar>
        <w:tblLook w:val="04A0" w:firstRow="1" w:lastRow="0" w:firstColumn="1" w:lastColumn="0" w:noHBand="0" w:noVBand="1"/>
      </w:tblPr>
      <w:tblGrid>
        <w:gridCol w:w="4668"/>
        <w:gridCol w:w="2410"/>
        <w:gridCol w:w="1972"/>
      </w:tblGrid>
      <w:tr w:rsidR="00D44C15" w:rsidRPr="005D772D" w:rsidTr="00CD4DF6">
        <w:tc>
          <w:tcPr>
            <w:tcW w:w="4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rPr>
                <w:rFonts w:cs="Arial"/>
                <w:b/>
                <w:bCs/>
                <w:sz w:val="22"/>
                <w:szCs w:val="22"/>
              </w:rPr>
            </w:pPr>
            <w:r w:rsidRPr="005D772D">
              <w:rPr>
                <w:rFonts w:cs="Arial"/>
                <w:b/>
                <w:bCs/>
                <w:sz w:val="22"/>
                <w:szCs w:val="22"/>
              </w:rPr>
              <w:t>Kategorie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b/>
                <w:bCs/>
                <w:sz w:val="22"/>
                <w:szCs w:val="22"/>
              </w:rPr>
            </w:pPr>
            <w:r w:rsidRPr="005D772D">
              <w:rPr>
                <w:rFonts w:cs="Arial"/>
                <w:b/>
                <w:bCs/>
                <w:sz w:val="22"/>
                <w:szCs w:val="22"/>
              </w:rPr>
              <w:t xml:space="preserve">Antragsgebühr </w:t>
            </w:r>
            <w:r w:rsidRPr="005D772D">
              <w:rPr>
                <w:rFonts w:cs="Arial"/>
                <w:b/>
                <w:bCs/>
                <w:sz w:val="22"/>
                <w:szCs w:val="22"/>
              </w:rPr>
              <w:br/>
            </w:r>
            <w:r w:rsidRPr="00400CF3">
              <w:rPr>
                <w:rFonts w:cs="Arial"/>
                <w:bCs/>
                <w:sz w:val="22"/>
                <w:szCs w:val="22"/>
              </w:rPr>
              <w:t>(einmalig)</w:t>
            </w:r>
          </w:p>
        </w:tc>
        <w:tc>
          <w:tcPr>
            <w:tcW w:w="19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b/>
                <w:bCs/>
                <w:sz w:val="22"/>
                <w:szCs w:val="22"/>
              </w:rPr>
            </w:pPr>
            <w:r w:rsidRPr="005D772D">
              <w:rPr>
                <w:rFonts w:cs="Arial"/>
                <w:b/>
                <w:bCs/>
                <w:sz w:val="22"/>
                <w:szCs w:val="22"/>
              </w:rPr>
              <w:t xml:space="preserve">Nutzungsgebühr </w:t>
            </w:r>
            <w:r w:rsidRPr="00400CF3">
              <w:rPr>
                <w:rFonts w:cs="Arial"/>
                <w:bCs/>
                <w:sz w:val="22"/>
                <w:szCs w:val="22"/>
              </w:rPr>
              <w:t>(jährlich)</w:t>
            </w:r>
          </w:p>
        </w:tc>
      </w:tr>
      <w:tr w:rsidR="00D44C15" w:rsidRPr="005D772D" w:rsidTr="00CD4DF6">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rPr>
                <w:rFonts w:cs="Arial"/>
                <w:sz w:val="22"/>
                <w:szCs w:val="22"/>
              </w:rPr>
            </w:pPr>
            <w:r w:rsidRPr="005D772D">
              <w:rPr>
                <w:rFonts w:cs="Arial"/>
                <w:sz w:val="22"/>
                <w:szCs w:val="22"/>
              </w:rPr>
              <w:t>1: bis 100.000 Nächtigungen / Jahr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€ 225,-</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€ 895,-</w:t>
            </w:r>
          </w:p>
        </w:tc>
      </w:tr>
      <w:tr w:rsidR="00D44C15" w:rsidRPr="005D772D" w:rsidTr="00CD4DF6">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rPr>
                <w:rFonts w:cs="Arial"/>
                <w:sz w:val="22"/>
                <w:szCs w:val="22"/>
              </w:rPr>
            </w:pPr>
            <w:r w:rsidRPr="005D772D">
              <w:rPr>
                <w:rFonts w:cs="Arial"/>
                <w:sz w:val="22"/>
                <w:szCs w:val="22"/>
              </w:rPr>
              <w:t>2: 100.001 – 500.000 Nächtigungen</w:t>
            </w:r>
            <w:r>
              <w:rPr>
                <w:rFonts w:cs="Arial"/>
                <w:sz w:val="22"/>
                <w:szCs w:val="22"/>
              </w:rPr>
              <w:t xml:space="preserve"> </w:t>
            </w:r>
            <w:r w:rsidRPr="005D772D">
              <w:rPr>
                <w:rFonts w:cs="Arial"/>
                <w:sz w:val="22"/>
                <w:szCs w:val="22"/>
              </w:rPr>
              <w:t>/</w:t>
            </w:r>
            <w:r>
              <w:rPr>
                <w:rFonts w:cs="Arial"/>
                <w:sz w:val="22"/>
                <w:szCs w:val="22"/>
              </w:rPr>
              <w:t xml:space="preserve"> </w:t>
            </w:r>
            <w:r w:rsidRPr="005D772D">
              <w:rPr>
                <w:rFonts w:cs="Arial"/>
                <w:sz w:val="22"/>
                <w:szCs w:val="22"/>
              </w:rPr>
              <w:t>Jahr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€ 440,-</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€ 1.760,-</w:t>
            </w:r>
          </w:p>
        </w:tc>
      </w:tr>
      <w:tr w:rsidR="00D44C15" w:rsidRPr="005D772D" w:rsidTr="00CD4DF6">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rPr>
                <w:rFonts w:cs="Arial"/>
                <w:sz w:val="22"/>
                <w:szCs w:val="22"/>
              </w:rPr>
            </w:pPr>
            <w:r w:rsidRPr="005D772D">
              <w:rPr>
                <w:rFonts w:cs="Arial"/>
                <w:sz w:val="22"/>
                <w:szCs w:val="22"/>
              </w:rPr>
              <w:t>3: 500.001 – 2.000.000 Nächtigungen</w:t>
            </w:r>
            <w:r>
              <w:rPr>
                <w:rFonts w:cs="Arial"/>
                <w:sz w:val="22"/>
                <w:szCs w:val="22"/>
              </w:rPr>
              <w:t xml:space="preserve"> </w:t>
            </w:r>
            <w:r w:rsidRPr="005D772D">
              <w:rPr>
                <w:rFonts w:cs="Arial"/>
                <w:sz w:val="22"/>
                <w:szCs w:val="22"/>
              </w:rPr>
              <w:t>/</w:t>
            </w:r>
            <w:r>
              <w:rPr>
                <w:rFonts w:cs="Arial"/>
                <w:sz w:val="22"/>
                <w:szCs w:val="22"/>
              </w:rPr>
              <w:t xml:space="preserve"> </w:t>
            </w:r>
            <w:r w:rsidRPr="005D772D">
              <w:rPr>
                <w:rFonts w:cs="Arial"/>
                <w:sz w:val="22"/>
                <w:szCs w:val="22"/>
              </w:rPr>
              <w:t>Jahr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€ 535,-</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€ 2.110,-</w:t>
            </w:r>
          </w:p>
        </w:tc>
      </w:tr>
      <w:tr w:rsidR="00D44C15" w:rsidRPr="005D772D" w:rsidTr="00CD4DF6">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rPr>
                <w:rFonts w:cs="Arial"/>
                <w:sz w:val="22"/>
                <w:szCs w:val="22"/>
              </w:rPr>
            </w:pPr>
            <w:r w:rsidRPr="005D772D">
              <w:rPr>
                <w:rFonts w:cs="Arial"/>
                <w:sz w:val="22"/>
                <w:szCs w:val="22"/>
              </w:rPr>
              <w:t xml:space="preserve">4: über 2.000.000 Nächtigungen / Jahr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€ 640,-</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D44C15" w:rsidRPr="005D772D" w:rsidRDefault="00D44C15" w:rsidP="00CD4DF6">
            <w:pPr>
              <w:jc w:val="center"/>
              <w:rPr>
                <w:rFonts w:cs="Arial"/>
                <w:sz w:val="22"/>
                <w:szCs w:val="22"/>
              </w:rPr>
            </w:pPr>
            <w:r w:rsidRPr="005D772D">
              <w:rPr>
                <w:rFonts w:cs="Arial"/>
                <w:sz w:val="22"/>
                <w:szCs w:val="22"/>
              </w:rPr>
              <w:t>€ 2.560,-</w:t>
            </w:r>
          </w:p>
        </w:tc>
      </w:tr>
    </w:tbl>
    <w:p w:rsidR="00D44C15" w:rsidRPr="005D772D" w:rsidRDefault="00D44C15" w:rsidP="00D44C15">
      <w:r w:rsidRPr="005D772D">
        <w:t>Allfällige Beratungskosten sowie die anfallenden Prüfkosten sind hier nicht inkludiert.</w:t>
      </w:r>
    </w:p>
    <w:p w:rsidR="00D44C15" w:rsidRDefault="00D44C15" w:rsidP="00D44C15">
      <w:pPr>
        <w:overflowPunct/>
        <w:autoSpaceDE/>
        <w:autoSpaceDN/>
        <w:adjustRightInd/>
        <w:spacing w:before="0" w:line="240" w:lineRule="auto"/>
        <w:textAlignment w:val="auto"/>
        <w:rPr>
          <w:b/>
          <w:kern w:val="28"/>
          <w:sz w:val="28"/>
        </w:rPr>
      </w:pPr>
    </w:p>
    <w:p w:rsidR="00D44C15" w:rsidRDefault="00D44C15" w:rsidP="00D44C15">
      <w:pPr>
        <w:overflowPunct/>
        <w:autoSpaceDE/>
        <w:autoSpaceDN/>
        <w:adjustRightInd/>
        <w:spacing w:before="0" w:line="240" w:lineRule="auto"/>
        <w:textAlignment w:val="auto"/>
        <w:rPr>
          <w:b/>
          <w:kern w:val="28"/>
          <w:sz w:val="28"/>
        </w:rPr>
      </w:pPr>
      <w:r w:rsidRPr="005D772D">
        <w:rPr>
          <w:b/>
          <w:u w:val="single"/>
        </w:rPr>
        <w:t>FRAGE</w:t>
      </w:r>
      <w:r>
        <w:t>: Passt diese Gebührenordnung in Kategorie und Höhe?</w:t>
      </w:r>
    </w:p>
    <w:p w:rsidR="00D44C15" w:rsidRPr="00D44C15" w:rsidRDefault="00D44C15" w:rsidP="00D44C15">
      <w:pPr>
        <w:rPr>
          <w:rFonts w:cs="Arial"/>
          <w:b/>
          <w:kern w:val="28"/>
          <w:sz w:val="28"/>
        </w:rPr>
      </w:pPr>
    </w:p>
    <w:p w:rsidR="00B74227" w:rsidRDefault="00537F7A" w:rsidP="00537F7A">
      <w:pPr>
        <w:pStyle w:val="berschrift1"/>
      </w:pPr>
      <w:bookmarkStart w:id="19" w:name="_Toc87351656"/>
      <w:r w:rsidRPr="00537F7A">
        <w:lastRenderedPageBreak/>
        <w:t>Kriterien</w:t>
      </w:r>
      <w:r w:rsidR="00867633">
        <w:t>übersicht</w:t>
      </w:r>
      <w:bookmarkEnd w:id="19"/>
    </w:p>
    <w:p w:rsidR="00537F7A" w:rsidRDefault="00BE2FEC" w:rsidP="00537F7A">
      <w:r>
        <w:t xml:space="preserve">Die folgende Tabelle enthält die Übersicht über die vorgeschlagenen </w:t>
      </w:r>
      <w:r w:rsidR="00867633">
        <w:t>Kriterien</w:t>
      </w:r>
      <w:r>
        <w:t xml:space="preserve"> an Tour</w:t>
      </w:r>
      <w:r w:rsidR="00B40956">
        <w:t>is</w:t>
      </w:r>
      <w:r>
        <w:t>musdestinationen</w:t>
      </w:r>
      <w:r w:rsidR="00867633">
        <w:t>. Die detail</w:t>
      </w:r>
      <w:bookmarkStart w:id="20" w:name="_GoBack"/>
      <w:bookmarkEnd w:id="20"/>
      <w:r w:rsidR="00867633">
        <w:t xml:space="preserve">lierten Anforderungen dazu sowie weitere Informationen entnehmen Sie bitte der </w:t>
      </w:r>
      <w:r w:rsidR="00DD73D2">
        <w:t>Datei</w:t>
      </w:r>
      <w:r w:rsidR="00867633">
        <w:t xml:space="preserve"> </w:t>
      </w:r>
      <w:r w:rsidR="00553D9B" w:rsidRPr="00553D9B">
        <w:t>„</w:t>
      </w:r>
      <w:r w:rsidR="00553D9B" w:rsidRPr="00DD73D2">
        <w:rPr>
          <w:i/>
        </w:rPr>
        <w:t xml:space="preserve">Kriterien </w:t>
      </w:r>
      <w:r w:rsidR="00DD73D2" w:rsidRPr="00DD73D2">
        <w:rPr>
          <w:i/>
        </w:rPr>
        <w:t xml:space="preserve">UZ 82 </w:t>
      </w:r>
      <w:r w:rsidR="00553D9B" w:rsidRPr="00DD73D2">
        <w:rPr>
          <w:i/>
        </w:rPr>
        <w:t>Destinationen gesamt_2021-11-09.xlsx</w:t>
      </w:r>
      <w:r w:rsidR="00553D9B" w:rsidRPr="00553D9B">
        <w:t>“</w:t>
      </w:r>
      <w:r w:rsidR="00867633">
        <w:t>.</w:t>
      </w:r>
    </w:p>
    <w:p w:rsidR="003F0381" w:rsidRDefault="003F0381" w:rsidP="00537F7A"/>
    <w:tbl>
      <w:tblPr>
        <w:tblW w:w="5000" w:type="pct"/>
        <w:tblCellMar>
          <w:left w:w="70" w:type="dxa"/>
          <w:right w:w="70" w:type="dxa"/>
        </w:tblCellMar>
        <w:tblLook w:val="04A0" w:firstRow="1" w:lastRow="0" w:firstColumn="1" w:lastColumn="0" w:noHBand="0" w:noVBand="1"/>
      </w:tblPr>
      <w:tblGrid>
        <w:gridCol w:w="679"/>
        <w:gridCol w:w="6694"/>
        <w:gridCol w:w="698"/>
        <w:gridCol w:w="994"/>
      </w:tblGrid>
      <w:tr w:rsidR="003F0381" w:rsidRPr="00D00993" w:rsidTr="00DD73D2">
        <w:trPr>
          <w:trHeight w:val="427"/>
          <w:tblHeader/>
        </w:trPr>
        <w:tc>
          <w:tcPr>
            <w:tcW w:w="375"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3F0381" w:rsidRPr="00D00993" w:rsidRDefault="003F0381" w:rsidP="003F0381">
            <w:pPr>
              <w:spacing w:line="240" w:lineRule="auto"/>
              <w:jc w:val="center"/>
              <w:rPr>
                <w:rFonts w:ascii="Calibri" w:hAnsi="Calibri" w:cs="Calibri"/>
                <w:b/>
                <w:bCs/>
                <w:lang w:eastAsia="de-AT"/>
              </w:rPr>
            </w:pPr>
            <w:r w:rsidRPr="00D00993">
              <w:rPr>
                <w:rFonts w:ascii="Calibri" w:hAnsi="Calibri" w:cs="Calibri"/>
                <w:b/>
                <w:bCs/>
                <w:lang w:eastAsia="de-AT"/>
              </w:rPr>
              <w:t>Krit. Nr.</w:t>
            </w:r>
          </w:p>
        </w:tc>
        <w:tc>
          <w:tcPr>
            <w:tcW w:w="3692" w:type="pct"/>
            <w:tcBorders>
              <w:top w:val="single" w:sz="8" w:space="0" w:color="auto"/>
              <w:left w:val="nil"/>
              <w:bottom w:val="single" w:sz="4" w:space="0" w:color="auto"/>
              <w:right w:val="single" w:sz="4" w:space="0" w:color="auto"/>
            </w:tcBorders>
            <w:shd w:val="clear" w:color="auto" w:fill="auto"/>
            <w:vAlign w:val="center"/>
            <w:hideMark/>
          </w:tcPr>
          <w:p w:rsidR="003F0381" w:rsidRPr="00D00993" w:rsidRDefault="003F0381" w:rsidP="003F0381">
            <w:pPr>
              <w:spacing w:line="240" w:lineRule="auto"/>
              <w:jc w:val="center"/>
              <w:rPr>
                <w:rFonts w:ascii="Calibri" w:hAnsi="Calibri" w:cs="Calibri"/>
                <w:b/>
                <w:bCs/>
                <w:sz w:val="28"/>
                <w:szCs w:val="28"/>
                <w:lang w:eastAsia="de-AT"/>
              </w:rPr>
            </w:pPr>
            <w:r w:rsidRPr="00D00993">
              <w:rPr>
                <w:rFonts w:ascii="Calibri" w:hAnsi="Calibri" w:cs="Calibri"/>
                <w:b/>
                <w:bCs/>
                <w:sz w:val="28"/>
                <w:szCs w:val="28"/>
                <w:lang w:eastAsia="de-AT"/>
              </w:rPr>
              <w:t>Kriterium Text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3F0381" w:rsidRPr="00D00993" w:rsidRDefault="003F0381" w:rsidP="003F0381">
            <w:pPr>
              <w:spacing w:line="240" w:lineRule="auto"/>
              <w:jc w:val="center"/>
              <w:rPr>
                <w:rFonts w:ascii="Calibri" w:hAnsi="Calibri" w:cs="Calibri"/>
                <w:b/>
                <w:bCs/>
                <w:sz w:val="20"/>
                <w:lang w:eastAsia="de-AT"/>
              </w:rPr>
            </w:pPr>
            <w:r w:rsidRPr="00D00993">
              <w:rPr>
                <w:rFonts w:ascii="Calibri" w:hAnsi="Calibri" w:cs="Calibri"/>
                <w:b/>
                <w:bCs/>
                <w:sz w:val="20"/>
                <w:lang w:eastAsia="de-AT"/>
              </w:rPr>
              <w:t>Muss</w:t>
            </w:r>
            <w:r w:rsidRPr="00D00993">
              <w:rPr>
                <w:rFonts w:ascii="Calibri" w:hAnsi="Calibri" w:cs="Calibri"/>
                <w:b/>
                <w:bCs/>
                <w:sz w:val="20"/>
                <w:lang w:eastAsia="de-AT"/>
              </w:rPr>
              <w:br/>
              <w:t>Soll</w:t>
            </w:r>
          </w:p>
        </w:tc>
        <w:tc>
          <w:tcPr>
            <w:tcW w:w="549" w:type="pct"/>
            <w:tcBorders>
              <w:top w:val="single" w:sz="8" w:space="0" w:color="auto"/>
              <w:left w:val="nil"/>
              <w:bottom w:val="single" w:sz="4" w:space="0" w:color="auto"/>
              <w:right w:val="nil"/>
            </w:tcBorders>
            <w:shd w:val="clear" w:color="auto" w:fill="auto"/>
            <w:vAlign w:val="center"/>
            <w:hideMark/>
          </w:tcPr>
          <w:p w:rsidR="003F0381" w:rsidRPr="00D00993" w:rsidRDefault="003F0381" w:rsidP="003F0381">
            <w:pPr>
              <w:spacing w:line="240" w:lineRule="auto"/>
              <w:jc w:val="center"/>
              <w:rPr>
                <w:rFonts w:ascii="Calibri" w:hAnsi="Calibri" w:cs="Calibri"/>
                <w:b/>
                <w:bCs/>
                <w:sz w:val="20"/>
                <w:lang w:eastAsia="de-AT"/>
              </w:rPr>
            </w:pPr>
            <w:r w:rsidRPr="00D00993">
              <w:rPr>
                <w:rFonts w:ascii="Calibri" w:hAnsi="Calibri" w:cs="Calibri"/>
                <w:b/>
                <w:bCs/>
                <w:sz w:val="20"/>
                <w:lang w:eastAsia="de-AT"/>
              </w:rPr>
              <w:t>Mögliche Punkte</w:t>
            </w: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BFBFBF" w:themeFill="background1" w:themeFillShade="BF"/>
            <w:hideMark/>
          </w:tcPr>
          <w:p w:rsidR="003F0381" w:rsidRPr="00B937DD" w:rsidRDefault="003F0381" w:rsidP="003F0381">
            <w:pPr>
              <w:spacing w:line="240" w:lineRule="auto"/>
              <w:rPr>
                <w:rFonts w:ascii="Calibri" w:hAnsi="Calibri" w:cs="Calibri"/>
                <w:b/>
                <w:u w:val="single"/>
                <w:lang w:eastAsia="de-AT"/>
              </w:rPr>
            </w:pPr>
          </w:p>
        </w:tc>
        <w:tc>
          <w:tcPr>
            <w:tcW w:w="3692" w:type="pct"/>
            <w:tcBorders>
              <w:top w:val="nil"/>
              <w:left w:val="nil"/>
              <w:bottom w:val="single" w:sz="4" w:space="0" w:color="auto"/>
              <w:right w:val="single" w:sz="4" w:space="0" w:color="auto"/>
            </w:tcBorders>
            <w:shd w:val="clear" w:color="auto" w:fill="BFBFBF" w:themeFill="background1" w:themeFillShade="BF"/>
            <w:hideMark/>
          </w:tcPr>
          <w:p w:rsidR="003F0381" w:rsidRPr="00B937DD" w:rsidRDefault="003F0381" w:rsidP="003F0381">
            <w:pPr>
              <w:spacing w:line="240" w:lineRule="auto"/>
              <w:rPr>
                <w:rFonts w:ascii="Calibri" w:hAnsi="Calibri" w:cs="Calibri"/>
                <w:b/>
                <w:bCs/>
                <w:sz w:val="28"/>
                <w:szCs w:val="28"/>
                <w:lang w:eastAsia="de-AT"/>
              </w:rPr>
            </w:pPr>
            <w:r w:rsidRPr="00B937DD">
              <w:rPr>
                <w:rFonts w:ascii="Calibri" w:hAnsi="Calibri" w:cs="Calibri"/>
                <w:b/>
                <w:bCs/>
                <w:sz w:val="28"/>
                <w:szCs w:val="28"/>
                <w:lang w:eastAsia="de-AT"/>
              </w:rPr>
              <w:t>MANAGEMENT</w:t>
            </w:r>
          </w:p>
        </w:tc>
        <w:tc>
          <w:tcPr>
            <w:tcW w:w="385" w:type="pct"/>
            <w:tcBorders>
              <w:top w:val="nil"/>
              <w:left w:val="nil"/>
              <w:bottom w:val="single" w:sz="4" w:space="0" w:color="auto"/>
              <w:right w:val="single" w:sz="4" w:space="0" w:color="auto"/>
            </w:tcBorders>
            <w:shd w:val="clear" w:color="auto" w:fill="BFBFBF" w:themeFill="background1" w:themeFillShade="BF"/>
            <w:hideMark/>
          </w:tcPr>
          <w:p w:rsidR="003F0381" w:rsidRPr="00B937DD" w:rsidRDefault="003F0381" w:rsidP="003F0381">
            <w:pPr>
              <w:spacing w:line="240" w:lineRule="auto"/>
              <w:jc w:val="center"/>
              <w:rPr>
                <w:rFonts w:ascii="Calibri" w:hAnsi="Calibri" w:cs="Calibri"/>
                <w:b/>
                <w:bCs/>
                <w:sz w:val="20"/>
                <w:u w:val="single"/>
                <w:lang w:eastAsia="de-AT"/>
              </w:rPr>
            </w:pPr>
          </w:p>
        </w:tc>
        <w:tc>
          <w:tcPr>
            <w:tcW w:w="549" w:type="pct"/>
            <w:tcBorders>
              <w:top w:val="nil"/>
              <w:left w:val="nil"/>
              <w:bottom w:val="single" w:sz="4" w:space="0" w:color="auto"/>
              <w:right w:val="nil"/>
            </w:tcBorders>
            <w:shd w:val="clear" w:color="auto" w:fill="BFBFBF" w:themeFill="background1" w:themeFillShade="BF"/>
            <w:hideMark/>
          </w:tcPr>
          <w:p w:rsidR="003F0381" w:rsidRPr="00D00993" w:rsidRDefault="00DD73D2" w:rsidP="003F0381">
            <w:pPr>
              <w:spacing w:line="240" w:lineRule="auto"/>
              <w:jc w:val="center"/>
              <w:rPr>
                <w:rFonts w:ascii="Calibri" w:hAnsi="Calibri" w:cs="Calibri"/>
                <w:b/>
                <w:bCs/>
                <w:sz w:val="22"/>
                <w:szCs w:val="22"/>
                <w:lang w:eastAsia="de-AT"/>
              </w:rPr>
            </w:pPr>
            <w:r>
              <w:rPr>
                <w:rFonts w:ascii="Calibri" w:hAnsi="Calibri" w:cs="Calibri"/>
                <w:b/>
                <w:bCs/>
                <w:sz w:val="22"/>
                <w:szCs w:val="22"/>
                <w:lang w:eastAsia="de-AT"/>
              </w:rPr>
              <w:t>31</w:t>
            </w: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Politische Verankerung einer nachhaltigen touristischen Entwicklung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MA2</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Nachhaltigkeitsstrategie und Aktionsplan</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MA3</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Leitbild der DMO</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MA4</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Verantwortlichkeiten und Zuständigkeiten</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MA5</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Systematisches Monitoring und Reporting</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MA6</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Nachhaltige Entwicklung touristischer Unternehmen</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MA7</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(Partner-) Unternehmen mit Nachhaltigkeitszertifizierung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4729F3" w:rsidRDefault="003F0381" w:rsidP="003F0381">
            <w:pPr>
              <w:spacing w:line="240" w:lineRule="auto"/>
              <w:jc w:val="center"/>
              <w:rPr>
                <w:rFonts w:ascii="Calibri" w:hAnsi="Calibri" w:cs="Calibri"/>
                <w:sz w:val="22"/>
                <w:szCs w:val="22"/>
                <w:lang w:eastAsia="de-AT"/>
              </w:rPr>
            </w:pPr>
            <w:r w:rsidRPr="004729F3">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MA8</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Beteiligung und Feedback der Bewohner:innen</w:t>
            </w:r>
          </w:p>
        </w:tc>
        <w:tc>
          <w:tcPr>
            <w:tcW w:w="385" w:type="pct"/>
            <w:tcBorders>
              <w:top w:val="nil"/>
              <w:left w:val="nil"/>
              <w:bottom w:val="single" w:sz="4" w:space="0" w:color="auto"/>
              <w:right w:val="single" w:sz="4" w:space="0" w:color="auto"/>
            </w:tcBorders>
            <w:shd w:val="clear" w:color="auto" w:fill="E5DFEC" w:themeFill="accent4"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MIX</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3</w:t>
            </w: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MA9</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Beteiligung und Feedback von Besucher:innen</w:t>
            </w:r>
          </w:p>
        </w:tc>
        <w:tc>
          <w:tcPr>
            <w:tcW w:w="385" w:type="pct"/>
            <w:tcBorders>
              <w:top w:val="nil"/>
              <w:left w:val="nil"/>
              <w:bottom w:val="single" w:sz="4" w:space="0" w:color="auto"/>
              <w:right w:val="single" w:sz="4" w:space="0" w:color="auto"/>
            </w:tcBorders>
            <w:shd w:val="clear" w:color="auto" w:fill="DBE5F1" w:themeFill="accent1"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FP</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3</w:t>
            </w: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MA10</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Planungsvorschriften und Entwicklungskontrolle</w:t>
            </w:r>
          </w:p>
        </w:tc>
        <w:tc>
          <w:tcPr>
            <w:tcW w:w="385" w:type="pct"/>
            <w:tcBorders>
              <w:top w:val="nil"/>
              <w:left w:val="nil"/>
              <w:bottom w:val="single" w:sz="4" w:space="0" w:color="auto"/>
              <w:right w:val="single" w:sz="4" w:space="0" w:color="auto"/>
            </w:tcBorders>
            <w:shd w:val="clear" w:color="auto" w:fill="DBE5F1" w:themeFill="accent1"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FP</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MA11</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Risiko- und Krisenmanagement</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MA12</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Management von Besucherzahlen und -aktivitäten</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MA13</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Mindestanforderungen zu Werbung, Informationsmaterial und Souvenirs</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MA14</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Weitere Anforderungen zu Werbung, Informationsmaterial und Souvenirs</w:t>
            </w:r>
          </w:p>
        </w:tc>
        <w:tc>
          <w:tcPr>
            <w:tcW w:w="385"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MA15</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 xml:space="preserve">Nachhaltigkeitsbewertung touristischer und Freizeit-Angebote </w:t>
            </w:r>
          </w:p>
        </w:tc>
        <w:tc>
          <w:tcPr>
            <w:tcW w:w="385" w:type="pct"/>
            <w:tcBorders>
              <w:top w:val="nil"/>
              <w:left w:val="nil"/>
              <w:bottom w:val="single" w:sz="4" w:space="0" w:color="auto"/>
              <w:right w:val="single" w:sz="4" w:space="0" w:color="auto"/>
            </w:tcBorders>
            <w:shd w:val="clear" w:color="auto" w:fill="F2DBDB" w:themeFill="accent2"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p>
        </w:tc>
      </w:tr>
      <w:tr w:rsidR="003F0381"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sz w:val="22"/>
                <w:szCs w:val="22"/>
                <w:lang w:eastAsia="de-AT"/>
              </w:rPr>
              <w:t>MA16</w:t>
            </w:r>
          </w:p>
        </w:tc>
        <w:tc>
          <w:tcPr>
            <w:tcW w:w="3692" w:type="pct"/>
            <w:tcBorders>
              <w:top w:val="nil"/>
              <w:left w:val="nil"/>
              <w:bottom w:val="single" w:sz="4" w:space="0" w:color="auto"/>
              <w:right w:val="single" w:sz="4" w:space="0" w:color="auto"/>
            </w:tcBorders>
            <w:shd w:val="clear" w:color="auto" w:fill="auto"/>
            <w:hideMark/>
          </w:tcPr>
          <w:p w:rsidR="003F0381" w:rsidRPr="00B937DD" w:rsidRDefault="003F0381" w:rsidP="003F0381">
            <w:pPr>
              <w:spacing w:line="240" w:lineRule="auto"/>
              <w:rPr>
                <w:rFonts w:ascii="Calibri" w:hAnsi="Calibri" w:cs="Calibri"/>
                <w:sz w:val="22"/>
                <w:szCs w:val="22"/>
                <w:lang w:eastAsia="de-AT"/>
              </w:rPr>
            </w:pPr>
            <w:r w:rsidRPr="00B937DD">
              <w:rPr>
                <w:rFonts w:ascii="Calibri" w:hAnsi="Calibri" w:cs="Calibri"/>
                <w:bCs/>
                <w:sz w:val="22"/>
                <w:szCs w:val="22"/>
                <w:lang w:eastAsia="de-AT"/>
              </w:rPr>
              <w:t>Bewerbung von nachhaltigen touristischen Angeboten durch die DMO</w:t>
            </w:r>
          </w:p>
        </w:tc>
        <w:tc>
          <w:tcPr>
            <w:tcW w:w="385" w:type="pct"/>
            <w:tcBorders>
              <w:top w:val="nil"/>
              <w:left w:val="nil"/>
              <w:bottom w:val="single" w:sz="4" w:space="0" w:color="auto"/>
              <w:right w:val="single" w:sz="4" w:space="0" w:color="auto"/>
            </w:tcBorders>
            <w:shd w:val="clear" w:color="auto" w:fill="E5DFEC" w:themeFill="accent4" w:themeFillTint="33"/>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MIX</w:t>
            </w:r>
          </w:p>
        </w:tc>
        <w:tc>
          <w:tcPr>
            <w:tcW w:w="549" w:type="pct"/>
            <w:tcBorders>
              <w:top w:val="nil"/>
              <w:left w:val="nil"/>
              <w:bottom w:val="single" w:sz="4" w:space="0" w:color="auto"/>
              <w:right w:val="nil"/>
            </w:tcBorders>
            <w:shd w:val="clear" w:color="auto" w:fill="auto"/>
            <w:hideMark/>
          </w:tcPr>
          <w:p w:rsidR="003F0381" w:rsidRPr="00B937DD" w:rsidRDefault="003F0381" w:rsidP="003F0381">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MA17</w:t>
            </w:r>
          </w:p>
        </w:tc>
        <w:tc>
          <w:tcPr>
            <w:tcW w:w="3692" w:type="pct"/>
            <w:tcBorders>
              <w:top w:val="nil"/>
              <w:left w:val="nil"/>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bCs/>
                <w:sz w:val="22"/>
                <w:szCs w:val="22"/>
                <w:lang w:eastAsia="de-AT"/>
              </w:rPr>
            </w:pPr>
            <w:r>
              <w:rPr>
                <w:rFonts w:ascii="Calibri" w:hAnsi="Calibri" w:cs="Calibri"/>
                <w:bCs/>
                <w:sz w:val="22"/>
                <w:szCs w:val="22"/>
                <w:lang w:eastAsia="de-AT"/>
              </w:rPr>
              <w:t>Nachhaltige Veranstaltungen</w:t>
            </w:r>
          </w:p>
        </w:tc>
        <w:tc>
          <w:tcPr>
            <w:tcW w:w="385" w:type="pct"/>
            <w:tcBorders>
              <w:top w:val="nil"/>
              <w:left w:val="nil"/>
              <w:bottom w:val="single" w:sz="4" w:space="0" w:color="auto"/>
              <w:right w:val="single" w:sz="4" w:space="0" w:color="auto"/>
            </w:tcBorders>
            <w:shd w:val="clear" w:color="auto" w:fill="auto"/>
          </w:tcPr>
          <w:p w:rsidR="00DD73D2" w:rsidRPr="00B937DD" w:rsidRDefault="00DD73D2" w:rsidP="00DD73D2">
            <w:pPr>
              <w:spacing w:line="240" w:lineRule="auto"/>
              <w:jc w:val="center"/>
              <w:rPr>
                <w:rFonts w:ascii="Calibri" w:hAnsi="Calibri" w:cs="Calibri"/>
                <w:sz w:val="22"/>
                <w:szCs w:val="22"/>
                <w:lang w:eastAsia="de-AT"/>
              </w:rPr>
            </w:pPr>
            <w:r>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tcPr>
          <w:p w:rsidR="00DD73D2" w:rsidRPr="00B937DD" w:rsidRDefault="00DD73D2" w:rsidP="00DD73D2">
            <w:pPr>
              <w:spacing w:line="240" w:lineRule="auto"/>
              <w:jc w:val="center"/>
              <w:rPr>
                <w:rFonts w:ascii="Calibri" w:hAnsi="Calibri" w:cs="Calibri"/>
                <w:sz w:val="22"/>
                <w:szCs w:val="22"/>
                <w:lang w:eastAsia="de-AT"/>
              </w:rPr>
            </w:pPr>
            <w:r>
              <w:rPr>
                <w:rFonts w:ascii="Calibri" w:hAnsi="Calibri" w:cs="Calibr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MA18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Kooperation mit Umwelt-zertifizierten Reiseveranstaltern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Pr>
                <w:rFonts w:ascii="Calibri" w:hAnsi="Calibri" w:cs="Calibri"/>
                <w:sz w:val="22"/>
                <w:szCs w:val="22"/>
                <w:lang w:eastAsia="de-AT"/>
              </w:rPr>
              <w:t>MA19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Nachhaltige Finanzen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4</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lang w:eastAsia="de-AT"/>
              </w:rPr>
            </w:pPr>
            <w:r w:rsidRPr="00B937DD">
              <w:rPr>
                <w:rFonts w:ascii="Calibri" w:hAnsi="Calibri" w:cs="Calibri"/>
                <w:b/>
                <w:bCs/>
                <w:lang w:eastAsia="de-AT"/>
              </w:rPr>
              <w:t> </w:t>
            </w:r>
          </w:p>
        </w:tc>
        <w:tc>
          <w:tcPr>
            <w:tcW w:w="3692"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sz w:val="28"/>
                <w:szCs w:val="28"/>
                <w:lang w:eastAsia="de-AT"/>
              </w:rPr>
            </w:pPr>
            <w:r w:rsidRPr="00B937DD">
              <w:rPr>
                <w:rFonts w:ascii="Calibri" w:hAnsi="Calibri" w:cs="Calibri"/>
                <w:b/>
                <w:bCs/>
                <w:sz w:val="28"/>
                <w:szCs w:val="28"/>
                <w:lang w:eastAsia="de-AT"/>
              </w:rPr>
              <w:t>SOZIOÖKONOMIE</w:t>
            </w:r>
          </w:p>
        </w:tc>
        <w:tc>
          <w:tcPr>
            <w:tcW w:w="385"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jc w:val="center"/>
              <w:rPr>
                <w:rFonts w:ascii="Calibri" w:hAnsi="Calibri" w:cs="Calibri"/>
                <w:b/>
                <w:bCs/>
                <w:lang w:eastAsia="de-AT"/>
              </w:rPr>
            </w:pPr>
          </w:p>
        </w:tc>
        <w:tc>
          <w:tcPr>
            <w:tcW w:w="549" w:type="pct"/>
            <w:tcBorders>
              <w:top w:val="nil"/>
              <w:left w:val="nil"/>
              <w:bottom w:val="single" w:sz="4" w:space="0" w:color="auto"/>
              <w:right w:val="nil"/>
            </w:tcBorders>
            <w:shd w:val="clear" w:color="auto" w:fill="BFBFBF" w:themeFill="background1" w:themeFillShade="BF"/>
            <w:noWrap/>
            <w:hideMark/>
          </w:tcPr>
          <w:p w:rsidR="00DD73D2" w:rsidRPr="00B937DD" w:rsidRDefault="00DD73D2" w:rsidP="00DD73D2">
            <w:pPr>
              <w:spacing w:line="240" w:lineRule="auto"/>
              <w:jc w:val="center"/>
              <w:rPr>
                <w:rFonts w:ascii="Calibri" w:hAnsi="Calibri" w:cs="Calibri"/>
                <w:b/>
                <w:bCs/>
                <w:lang w:eastAsia="de-AT"/>
              </w:rPr>
            </w:pPr>
            <w:r w:rsidRPr="00B937DD">
              <w:rPr>
                <w:rFonts w:ascii="Calibri" w:hAnsi="Calibri" w:cs="Calibri"/>
                <w:b/>
                <w:bCs/>
                <w:lang w:eastAsia="de-AT"/>
              </w:rPr>
              <w:t>28,5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Erhebung des Beitrags des Tourismus zur Regionalwirtschaft</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4</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Erhebung der saisonalen Schwankungen der touristischen Wirtschaftsleistung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zum Ausgleich saisonaler Schwankungen der Wirtschaftsleistung</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lastRenderedPageBreak/>
              <w:t>SÖ4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Bestandserhebung der touristischen Dienstleister</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Nachhaltige Entwicklung touristischer Infrastruktur</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6</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Ausbildungs- und Karrieremöglichkeiten im Tourismus</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4</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Beschäftigungsqualität und familienfreundliche Arbeitsbedingungen im Tourismus</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Unterstützung lokaler Unternehmen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Unterstützung des fairen Handels</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SÖ10</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Unterstützung lokaler Gemeinschaftsinitiativen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1</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Verhinderung von Ausbeutung und Diskriminierung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Bekenntnis zu Diversität</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Barrierefreie Zugänglichkeit</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Monitoring und Reporting Barrierefreiheit</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Barrierefreie Mobilität zur und in der Destination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SÖ16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 xml:space="preserve">Unterstützung von Bedürftigen </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lang w:eastAsia="de-AT"/>
              </w:rPr>
            </w:pPr>
            <w:r w:rsidRPr="00B937DD">
              <w:rPr>
                <w:rFonts w:ascii="Calibri" w:hAnsi="Calibri" w:cs="Calibri"/>
                <w:b/>
                <w:bCs/>
                <w:lang w:eastAsia="de-AT"/>
              </w:rPr>
              <w:t> </w:t>
            </w:r>
          </w:p>
        </w:tc>
        <w:tc>
          <w:tcPr>
            <w:tcW w:w="3692"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sz w:val="28"/>
                <w:szCs w:val="28"/>
                <w:lang w:eastAsia="de-AT"/>
              </w:rPr>
            </w:pPr>
            <w:r w:rsidRPr="00B937DD">
              <w:rPr>
                <w:rFonts w:ascii="Calibri" w:hAnsi="Calibri" w:cs="Calibri"/>
                <w:b/>
                <w:bCs/>
                <w:sz w:val="28"/>
                <w:szCs w:val="28"/>
                <w:lang w:eastAsia="de-AT"/>
              </w:rPr>
              <w:t>ÖKOLOGISCHE NACHHALTIGKEIT / UMWELTSCHUTZ</w:t>
            </w:r>
          </w:p>
        </w:tc>
        <w:tc>
          <w:tcPr>
            <w:tcW w:w="385"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jc w:val="center"/>
              <w:rPr>
                <w:rFonts w:ascii="Calibri" w:hAnsi="Calibri" w:cs="Calibri"/>
                <w:b/>
                <w:bCs/>
                <w:lang w:eastAsia="de-AT"/>
              </w:rPr>
            </w:pPr>
          </w:p>
        </w:tc>
        <w:tc>
          <w:tcPr>
            <w:tcW w:w="549" w:type="pct"/>
            <w:tcBorders>
              <w:top w:val="nil"/>
              <w:left w:val="nil"/>
              <w:bottom w:val="single" w:sz="4" w:space="0" w:color="auto"/>
              <w:right w:val="nil"/>
            </w:tcBorders>
            <w:shd w:val="clear" w:color="auto" w:fill="BFBFBF" w:themeFill="background1" w:themeFillShade="BF"/>
            <w:noWrap/>
            <w:hideMark/>
          </w:tcPr>
          <w:p w:rsidR="00DD73D2" w:rsidRPr="00B937DD" w:rsidRDefault="00DD73D2" w:rsidP="00DD73D2">
            <w:pPr>
              <w:spacing w:line="240" w:lineRule="auto"/>
              <w:jc w:val="center"/>
              <w:rPr>
                <w:rFonts w:ascii="Calibri" w:hAnsi="Calibri" w:cs="Calibri"/>
                <w:b/>
                <w:bCs/>
                <w:lang w:eastAsia="de-AT"/>
              </w:rPr>
            </w:pPr>
            <w:r w:rsidRPr="00B937DD">
              <w:rPr>
                <w:rFonts w:ascii="Calibri" w:hAnsi="Calibri" w:cs="Calibri"/>
                <w:b/>
                <w:bCs/>
                <w:lang w:eastAsia="de-AT"/>
              </w:rPr>
              <w:t>51,5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gegen Lichtverschmutzung</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Kommunikation der Maßnahmen gegen Lichtverschmutzung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Information und Motivation von Partner:innen zum Thema Lichtverschmutzung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Identifikation von Lärmbelastungen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gegen Lärmbelastungen</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Identifikation von Luftbelastungen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gegen Luftverschmutzung</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zur Energieeffizienz</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8</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 xml:space="preserve">Kommunikation der Energieziele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ÖK10</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Motivation touristischer Partnerbetriebe zur Unterstützung der Energieziele</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Monitoring und Reporting zum Energieverbrauch</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Sicherstellung der Trinkwasserversorgung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 xml:space="preserve">Management von Wasserrisiken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Überwachung der Wasserqualität</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Kommunikation zum Umgang mit Wasser und der Wasserqualität</w:t>
            </w:r>
            <w:r w:rsidRPr="00B937DD">
              <w:rPr>
                <w:rFonts w:asciiTheme="minorHAnsi" w:hAnsiTheme="minorHAnsi" w:cstheme="minorHAnsi"/>
                <w:sz w:val="22"/>
                <w:szCs w:val="22"/>
                <w:lang w:eastAsia="de-AT"/>
              </w:rPr>
              <w:t xml:space="preserv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lastRenderedPageBreak/>
              <w:t>ÖK16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Abwassermanagement</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Weitere Maßnahmen im Bereich Wasser</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Monitoring und Reporting</w:t>
            </w:r>
            <w:r w:rsidRPr="00B937DD">
              <w:rPr>
                <w:rFonts w:asciiTheme="minorHAnsi" w:hAnsiTheme="minorHAnsi" w:cstheme="minorHAnsi"/>
                <w:sz w:val="22"/>
                <w:szCs w:val="22"/>
                <w:lang w:eastAsia="de-AT"/>
              </w:rPr>
              <w:t xml:space="preserve"> </w:t>
            </w:r>
            <w:r w:rsidRPr="00B937DD">
              <w:rPr>
                <w:rFonts w:asciiTheme="minorHAnsi" w:hAnsiTheme="minorHAnsi" w:cstheme="minorHAnsi"/>
                <w:bCs/>
                <w:sz w:val="22"/>
                <w:szCs w:val="22"/>
                <w:lang w:eastAsia="de-AT"/>
              </w:rPr>
              <w:t>Wassermanagement</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ÖK19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 xml:space="preserve">Abfallmanagement, Abfalltrennung, Recycling in der Destination </w:t>
            </w:r>
            <w:r w:rsidRPr="00B937DD">
              <w:rPr>
                <w:rFonts w:asciiTheme="minorHAnsi" w:hAnsiTheme="minorHAnsi" w:cstheme="minorHAnsi"/>
                <w:sz w:val="22"/>
                <w:szCs w:val="22"/>
                <w:lang w:eastAsia="de-AT"/>
              </w:rPr>
              <w:t xml:space="preserv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ÖK20</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Information und Unterstützung zur Abfallvermeidung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Motivation und Unterstützung von touristischen Unternehmen zur Abfallverringerung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Monitoring und Reporting Abfallmanagement</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zur Klimawandelanpassung</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Kommunikation zur Klimawandelanpassung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Monitoring und Reporting Klimawandelanpassung</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Ziele zur Reduktion von Treibhausgasen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Motivation zur Reduktion von Treibhausgasen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Maßnahmen zur Treibhausgasreduktion</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8</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sz w:val="22"/>
                <w:szCs w:val="22"/>
                <w:lang w:eastAsia="de-AT"/>
              </w:rPr>
              <w:t>ÖK29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Theme="minorHAnsi" w:hAnsiTheme="minorHAnsi" w:cstheme="minorHAnsi"/>
                <w:sz w:val="22"/>
                <w:szCs w:val="22"/>
                <w:lang w:eastAsia="de-AT"/>
              </w:rPr>
            </w:pPr>
            <w:r w:rsidRPr="00B937DD">
              <w:rPr>
                <w:rFonts w:asciiTheme="minorHAnsi" w:hAnsiTheme="minorHAnsi" w:cstheme="minorHAnsi"/>
                <w:bCs/>
                <w:sz w:val="22"/>
                <w:szCs w:val="22"/>
                <w:lang w:eastAsia="de-AT"/>
              </w:rPr>
              <w:t>Monitoring und Reporting Treibhausgasemissionen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Theme="minorHAnsi" w:hAnsiTheme="minorHAnsi" w:cstheme="minorHAnsi"/>
                <w:sz w:val="22"/>
                <w:szCs w:val="22"/>
                <w:lang w:eastAsia="de-AT"/>
              </w:rPr>
            </w:pPr>
            <w:r w:rsidRPr="00B937DD">
              <w:rPr>
                <w:rFonts w:asciiTheme="minorHAnsi" w:hAnsiTheme="minorHAnsi" w:cstheme="minorHAns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BFBFBF" w:themeFill="background1" w:themeFillShade="BF"/>
            <w:hideMark/>
          </w:tcPr>
          <w:p w:rsidR="00DD73D2" w:rsidRPr="00B937DD" w:rsidRDefault="00DD73D2" w:rsidP="00DD73D2">
            <w:pPr>
              <w:spacing w:line="240" w:lineRule="auto"/>
              <w:rPr>
                <w:rFonts w:ascii="Calibri" w:hAnsi="Calibri" w:cs="Calibri"/>
                <w:b/>
                <w:bCs/>
                <w:lang w:eastAsia="de-AT"/>
              </w:rPr>
            </w:pPr>
            <w:r w:rsidRPr="00B937DD">
              <w:rPr>
                <w:rFonts w:ascii="Calibri" w:hAnsi="Calibri" w:cs="Calibri"/>
                <w:b/>
                <w:bCs/>
                <w:lang w:eastAsia="de-AT"/>
              </w:rPr>
              <w:t> </w:t>
            </w:r>
          </w:p>
        </w:tc>
        <w:tc>
          <w:tcPr>
            <w:tcW w:w="3692"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sz w:val="28"/>
                <w:szCs w:val="28"/>
                <w:lang w:eastAsia="de-AT"/>
              </w:rPr>
            </w:pPr>
            <w:r w:rsidRPr="00B937DD">
              <w:rPr>
                <w:rFonts w:ascii="Calibri" w:hAnsi="Calibri" w:cs="Calibri"/>
                <w:b/>
                <w:bCs/>
                <w:sz w:val="28"/>
                <w:szCs w:val="28"/>
                <w:lang w:eastAsia="de-AT"/>
              </w:rPr>
              <w:t xml:space="preserve">BIODIVERSITÄT, NATUR- UND LANDSCHAFTSSCHUTZ </w:t>
            </w:r>
          </w:p>
        </w:tc>
        <w:tc>
          <w:tcPr>
            <w:tcW w:w="385" w:type="pct"/>
            <w:tcBorders>
              <w:top w:val="nil"/>
              <w:left w:val="nil"/>
              <w:bottom w:val="single" w:sz="4" w:space="0" w:color="auto"/>
              <w:right w:val="single" w:sz="4" w:space="0" w:color="auto"/>
            </w:tcBorders>
            <w:shd w:val="clear" w:color="auto" w:fill="BFBFBF" w:themeFill="background1" w:themeFillShade="BF"/>
            <w:hideMark/>
          </w:tcPr>
          <w:p w:rsidR="00DD73D2" w:rsidRPr="00B937DD" w:rsidRDefault="00DD73D2" w:rsidP="00DD73D2">
            <w:pPr>
              <w:spacing w:line="240" w:lineRule="auto"/>
              <w:jc w:val="center"/>
              <w:rPr>
                <w:rFonts w:ascii="Calibri" w:hAnsi="Calibri" w:cs="Calibri"/>
                <w:b/>
                <w:bCs/>
                <w:lang w:eastAsia="de-AT"/>
              </w:rPr>
            </w:pPr>
          </w:p>
        </w:tc>
        <w:tc>
          <w:tcPr>
            <w:tcW w:w="549" w:type="pct"/>
            <w:tcBorders>
              <w:top w:val="nil"/>
              <w:left w:val="nil"/>
              <w:bottom w:val="single" w:sz="4" w:space="0" w:color="auto"/>
              <w:right w:val="nil"/>
            </w:tcBorders>
            <w:shd w:val="clear" w:color="auto" w:fill="BFBFBF" w:themeFill="background1" w:themeFillShade="BF"/>
            <w:hideMark/>
          </w:tcPr>
          <w:p w:rsidR="00DD73D2" w:rsidRPr="00B937DD" w:rsidRDefault="00DD73D2" w:rsidP="00DD73D2">
            <w:pPr>
              <w:spacing w:line="240" w:lineRule="auto"/>
              <w:jc w:val="center"/>
              <w:rPr>
                <w:rFonts w:ascii="Calibri" w:hAnsi="Calibri" w:cs="Calibri"/>
                <w:b/>
                <w:bCs/>
                <w:lang w:eastAsia="de-AT"/>
              </w:rPr>
            </w:pPr>
            <w:r w:rsidRPr="00B937DD">
              <w:rPr>
                <w:rFonts w:ascii="Calibri" w:hAnsi="Calibri" w:cs="Calibri"/>
                <w:b/>
                <w:bCs/>
                <w:lang w:eastAsia="de-AT"/>
              </w:rPr>
              <w:t>41</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 xml:space="preserve">Einhaltung und Umsetzung von Naturschutz-Gesetzen und -Verordnungen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Zusammenarbeit der DMO mit Naturschutzbehörden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Zusammenarbeit der DMO mit Naturschutzakteuren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Mitgliedschaft der Destination in Naturschutz-Vereinigungen oder -Konventionen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1</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Naturschutz am Firmengelände und auf Liegenschaften der antragstellenden Organisation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after="280" w:line="240" w:lineRule="auto"/>
              <w:rPr>
                <w:rFonts w:ascii="Calibri" w:hAnsi="Calibri" w:cs="Calibri"/>
                <w:sz w:val="22"/>
                <w:szCs w:val="22"/>
                <w:lang w:eastAsia="de-AT"/>
              </w:rPr>
            </w:pPr>
            <w:r w:rsidRPr="00B937DD">
              <w:rPr>
                <w:rFonts w:ascii="Calibri" w:hAnsi="Calibri" w:cs="Calibri"/>
                <w:bCs/>
                <w:sz w:val="22"/>
                <w:szCs w:val="22"/>
                <w:lang w:eastAsia="de-AT"/>
              </w:rPr>
              <w:t>Erfassung und Kommunikation der Schutzgebiete</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Schutzgebietsbetreuung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Erfassung und Kommunikation gefährdeter Arten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Erhebung von Daten zur biologischen Landwirtschaft</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BN10</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 xml:space="preserve">Förderung biologischer und kleinräumiger Landwirtschaft </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Kommunikation,  Kooperationen und Projekte mit biologisch wirtschaftenden landwirtschaftlichen Betrieben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1,5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Landschaftspflegeplan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lastRenderedPageBreak/>
              <w:t>BN13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Erfassung der touristischen und Freizeit- Naturnutzung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Entwicklungsplanung der touristischen und Freizeit- Naturnutzung</w:t>
            </w:r>
          </w:p>
        </w:tc>
        <w:tc>
          <w:tcPr>
            <w:tcW w:w="385" w:type="pct"/>
            <w:tcBorders>
              <w:top w:val="nil"/>
              <w:left w:val="nil"/>
              <w:bottom w:val="single" w:sz="4" w:space="0" w:color="auto"/>
              <w:right w:val="single" w:sz="4" w:space="0" w:color="auto"/>
            </w:tcBorders>
            <w:shd w:val="clear" w:color="auto" w:fill="DBE5F1" w:themeFill="accent1"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FP</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Erschließung bzw. Verbauung allgemein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Erschließung bzw. Verbauung für touristische Zwecke</w:t>
            </w:r>
          </w:p>
        </w:tc>
        <w:tc>
          <w:tcPr>
            <w:tcW w:w="385" w:type="pct"/>
            <w:tcBorders>
              <w:top w:val="nil"/>
              <w:left w:val="nil"/>
              <w:bottom w:val="single" w:sz="4" w:space="0" w:color="auto"/>
              <w:right w:val="single" w:sz="4" w:space="0" w:color="auto"/>
            </w:tcBorders>
            <w:shd w:val="clear" w:color="auto" w:fill="DBE5F1" w:themeFill="accent1"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FP</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4</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Versiegelung von Flächen für touristische Erschließung</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Keine Erschließung von Naturräumen für touristische Zwecke</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BN19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Sensible Freizeitaktivitäten in der Natur</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BN20</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Grundlegende Besucherinformation zur Natur der Destination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Erweiterte Besucherinformation zu Naturschutz und Verhalten in der Natur</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3</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Umgang mit Wildtieren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1,5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Tierwohl bei touristischen Angeboten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Touristische Angebote zur Naturerfahrung</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Ausschluss von bestimmten touristischen Angeboten aus der Kommunikation der DMO</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Zweckgebundene Eintrittsgebühren geschützter Gebiete</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Andere zweckgebundene Tourismuseinnahmen</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Information von Partner:innen zu Naturschutz und Biodiversität</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BN29</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Motivation von Partner:innen zu Naturschutz und Biodiversität</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1</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BFBFBF" w:themeFill="background1" w:themeFillShade="BF"/>
            <w:hideMark/>
          </w:tcPr>
          <w:p w:rsidR="00DD73D2" w:rsidRPr="00B937DD" w:rsidRDefault="00DD73D2" w:rsidP="00DD73D2">
            <w:pPr>
              <w:spacing w:line="240" w:lineRule="auto"/>
              <w:rPr>
                <w:rFonts w:ascii="Calibri" w:hAnsi="Calibri" w:cs="Calibri"/>
                <w:b/>
                <w:lang w:eastAsia="de-AT"/>
              </w:rPr>
            </w:pPr>
            <w:r w:rsidRPr="00B937DD">
              <w:rPr>
                <w:rFonts w:ascii="Calibri" w:hAnsi="Calibri" w:cs="Calibri"/>
                <w:b/>
                <w:lang w:eastAsia="de-AT"/>
              </w:rPr>
              <w:t> </w:t>
            </w:r>
          </w:p>
        </w:tc>
        <w:tc>
          <w:tcPr>
            <w:tcW w:w="3692" w:type="pct"/>
            <w:tcBorders>
              <w:top w:val="nil"/>
              <w:left w:val="nil"/>
              <w:bottom w:val="single" w:sz="4" w:space="0" w:color="auto"/>
              <w:right w:val="single" w:sz="4" w:space="0" w:color="auto"/>
            </w:tcBorders>
            <w:shd w:val="clear" w:color="auto" w:fill="BFBFBF" w:themeFill="background1" w:themeFillShade="BF"/>
            <w:hideMark/>
          </w:tcPr>
          <w:p w:rsidR="00DD73D2" w:rsidRPr="00B937DD" w:rsidRDefault="00DD73D2" w:rsidP="00DD73D2">
            <w:pPr>
              <w:spacing w:line="240" w:lineRule="auto"/>
              <w:rPr>
                <w:rFonts w:ascii="Calibri" w:hAnsi="Calibri" w:cs="Calibri"/>
                <w:b/>
                <w:bCs/>
                <w:sz w:val="28"/>
                <w:szCs w:val="28"/>
                <w:lang w:eastAsia="de-AT"/>
              </w:rPr>
            </w:pPr>
            <w:r w:rsidRPr="00B937DD">
              <w:rPr>
                <w:rFonts w:ascii="Calibri" w:hAnsi="Calibri" w:cs="Calibri"/>
                <w:b/>
                <w:bCs/>
                <w:sz w:val="28"/>
                <w:szCs w:val="28"/>
                <w:lang w:eastAsia="de-AT"/>
              </w:rPr>
              <w:t>MOBILITÄT</w:t>
            </w:r>
          </w:p>
        </w:tc>
        <w:tc>
          <w:tcPr>
            <w:tcW w:w="385" w:type="pct"/>
            <w:tcBorders>
              <w:top w:val="nil"/>
              <w:left w:val="nil"/>
              <w:bottom w:val="single" w:sz="4" w:space="0" w:color="auto"/>
              <w:right w:val="single" w:sz="4" w:space="0" w:color="auto"/>
            </w:tcBorders>
            <w:shd w:val="clear" w:color="auto" w:fill="BFBFBF" w:themeFill="background1" w:themeFillShade="BF"/>
            <w:hideMark/>
          </w:tcPr>
          <w:p w:rsidR="00DD73D2" w:rsidRPr="00B937DD" w:rsidRDefault="00DD73D2" w:rsidP="00DD73D2">
            <w:pPr>
              <w:spacing w:line="240" w:lineRule="auto"/>
              <w:jc w:val="center"/>
              <w:rPr>
                <w:rFonts w:ascii="Calibri" w:hAnsi="Calibri" w:cs="Calibri"/>
                <w:b/>
                <w:lang w:eastAsia="de-AT"/>
              </w:rPr>
            </w:pPr>
          </w:p>
        </w:tc>
        <w:tc>
          <w:tcPr>
            <w:tcW w:w="549" w:type="pct"/>
            <w:tcBorders>
              <w:top w:val="nil"/>
              <w:left w:val="nil"/>
              <w:bottom w:val="single" w:sz="4" w:space="0" w:color="auto"/>
              <w:right w:val="nil"/>
            </w:tcBorders>
            <w:shd w:val="clear" w:color="auto" w:fill="BFBFBF" w:themeFill="background1" w:themeFillShade="BF"/>
            <w:hideMark/>
          </w:tcPr>
          <w:p w:rsidR="00DD73D2" w:rsidRPr="00B937DD" w:rsidRDefault="00DD73D2" w:rsidP="00DD73D2">
            <w:pPr>
              <w:spacing w:line="240" w:lineRule="auto"/>
              <w:jc w:val="center"/>
              <w:rPr>
                <w:rFonts w:ascii="Calibri" w:hAnsi="Calibri" w:cs="Calibri"/>
                <w:b/>
                <w:lang w:eastAsia="de-AT"/>
              </w:rPr>
            </w:pPr>
            <w:r w:rsidRPr="00B937DD">
              <w:rPr>
                <w:rFonts w:ascii="Calibri" w:hAnsi="Calibri" w:cs="Calibri"/>
                <w:b/>
                <w:lang w:eastAsia="de-AT"/>
              </w:rPr>
              <w:t>25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Mobilitätserhebung und -konzept</w:t>
            </w:r>
          </w:p>
        </w:tc>
        <w:tc>
          <w:tcPr>
            <w:tcW w:w="385" w:type="pct"/>
            <w:tcBorders>
              <w:top w:val="nil"/>
              <w:left w:val="nil"/>
              <w:bottom w:val="single" w:sz="4" w:space="0" w:color="auto"/>
              <w:right w:val="single" w:sz="4" w:space="0" w:color="auto"/>
            </w:tcBorders>
            <w:shd w:val="clear" w:color="auto" w:fill="DBE5F1" w:themeFill="accent1"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FP</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Erreichbarkeit und Verkehrsinfrastruktur</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after="280" w:line="240" w:lineRule="auto"/>
              <w:rPr>
                <w:rFonts w:ascii="Calibri" w:hAnsi="Calibri" w:cs="Calibri"/>
                <w:sz w:val="22"/>
                <w:szCs w:val="22"/>
                <w:lang w:eastAsia="de-AT"/>
              </w:rPr>
            </w:pPr>
            <w:r w:rsidRPr="00B937DD">
              <w:rPr>
                <w:rFonts w:ascii="Calibri" w:hAnsi="Calibri" w:cs="Calibri"/>
                <w:bCs/>
                <w:sz w:val="22"/>
                <w:szCs w:val="22"/>
                <w:lang w:eastAsia="de-AT"/>
              </w:rPr>
              <w:t xml:space="preserve">Information und Bewerbung nachhaltiger Mobilitätsangebote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 xml:space="preserve">Kooperationen mit Dienstleistern zu nachhaltiger Mobilität </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Mobilitätsmaßnahmen Anreise</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Mobilitätsmaßnahmen in der Destination</w:t>
            </w:r>
          </w:p>
        </w:tc>
        <w:tc>
          <w:tcPr>
            <w:tcW w:w="385" w:type="pct"/>
            <w:tcBorders>
              <w:top w:val="nil"/>
              <w:left w:val="nil"/>
              <w:bottom w:val="single" w:sz="4" w:space="0" w:color="auto"/>
              <w:right w:val="single" w:sz="4" w:space="0" w:color="auto"/>
            </w:tcBorders>
            <w:shd w:val="clear" w:color="auto" w:fill="E5DFEC" w:themeFill="accent4"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MIX</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MO7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Monitoring und Reporting Mobilität</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5</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lang w:eastAsia="de-AT"/>
              </w:rPr>
            </w:pPr>
            <w:r w:rsidRPr="00B937DD">
              <w:rPr>
                <w:rFonts w:ascii="Calibri" w:hAnsi="Calibri" w:cs="Calibri"/>
                <w:b/>
                <w:bCs/>
                <w:lang w:eastAsia="de-AT"/>
              </w:rPr>
              <w:t> </w:t>
            </w:r>
          </w:p>
        </w:tc>
        <w:tc>
          <w:tcPr>
            <w:tcW w:w="3692"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rPr>
                <w:rFonts w:ascii="Calibri" w:hAnsi="Calibri" w:cs="Calibri"/>
                <w:b/>
                <w:bCs/>
                <w:sz w:val="28"/>
                <w:szCs w:val="28"/>
                <w:lang w:eastAsia="de-AT"/>
              </w:rPr>
            </w:pPr>
            <w:r w:rsidRPr="00B937DD">
              <w:rPr>
                <w:rFonts w:ascii="Calibri" w:hAnsi="Calibri" w:cs="Calibri"/>
                <w:b/>
                <w:bCs/>
                <w:sz w:val="28"/>
                <w:szCs w:val="28"/>
                <w:lang w:eastAsia="de-AT"/>
              </w:rPr>
              <w:t>KULTUR</w:t>
            </w:r>
          </w:p>
        </w:tc>
        <w:tc>
          <w:tcPr>
            <w:tcW w:w="385" w:type="pct"/>
            <w:tcBorders>
              <w:top w:val="nil"/>
              <w:left w:val="nil"/>
              <w:bottom w:val="single" w:sz="4" w:space="0" w:color="auto"/>
              <w:right w:val="single" w:sz="4" w:space="0" w:color="auto"/>
            </w:tcBorders>
            <w:shd w:val="clear" w:color="auto" w:fill="BFBFBF" w:themeFill="background1" w:themeFillShade="BF"/>
            <w:noWrap/>
            <w:hideMark/>
          </w:tcPr>
          <w:p w:rsidR="00DD73D2" w:rsidRPr="00B937DD" w:rsidRDefault="00DD73D2" w:rsidP="00DD73D2">
            <w:pPr>
              <w:spacing w:line="240" w:lineRule="auto"/>
              <w:jc w:val="center"/>
              <w:rPr>
                <w:rFonts w:ascii="Calibri" w:hAnsi="Calibri" w:cs="Calibri"/>
                <w:b/>
                <w:bCs/>
                <w:lang w:eastAsia="de-AT"/>
              </w:rPr>
            </w:pPr>
          </w:p>
        </w:tc>
        <w:tc>
          <w:tcPr>
            <w:tcW w:w="549" w:type="pct"/>
            <w:tcBorders>
              <w:top w:val="nil"/>
              <w:left w:val="nil"/>
              <w:bottom w:val="single" w:sz="4" w:space="0" w:color="auto"/>
              <w:right w:val="nil"/>
            </w:tcBorders>
            <w:shd w:val="clear" w:color="auto" w:fill="BFBFBF" w:themeFill="background1" w:themeFillShade="BF"/>
            <w:noWrap/>
            <w:hideMark/>
          </w:tcPr>
          <w:p w:rsidR="00DD73D2" w:rsidRPr="00B937DD" w:rsidRDefault="00DD73D2" w:rsidP="00DD73D2">
            <w:pPr>
              <w:spacing w:line="240" w:lineRule="auto"/>
              <w:jc w:val="center"/>
              <w:rPr>
                <w:rFonts w:ascii="Calibri" w:hAnsi="Calibri" w:cs="Calibri"/>
                <w:b/>
                <w:bCs/>
                <w:lang w:eastAsia="de-AT"/>
              </w:rPr>
            </w:pPr>
            <w:r w:rsidRPr="00B937DD">
              <w:rPr>
                <w:rFonts w:ascii="Calibri" w:hAnsi="Calibri" w:cs="Calibri"/>
                <w:b/>
                <w:bCs/>
                <w:lang w:eastAsia="de-AT"/>
              </w:rPr>
              <w:t>6</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KU1</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Schutz von Kulturgütern</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KU2</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Zweckgebundene Tourismuseinnahmen für Kulturgüter</w:t>
            </w:r>
          </w:p>
        </w:tc>
        <w:tc>
          <w:tcPr>
            <w:tcW w:w="385"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SOLL</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2</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lastRenderedPageBreak/>
              <w:t>KU3</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Umgang mit kulturellen Artefakten</w:t>
            </w:r>
            <w:r w:rsidRPr="00B937DD">
              <w:rPr>
                <w:rFonts w:ascii="Calibri" w:hAnsi="Calibri" w:cs="Calibri"/>
                <w:sz w:val="22"/>
                <w:szCs w:val="22"/>
                <w:lang w:eastAsia="de-AT"/>
              </w:rPr>
              <w:t xml:space="preserv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KU4</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Pflege des immateriellen Kulturerbes</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KU5</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Zugang für die lokale Bevölkerung zu bedeutenden Stätten</w:t>
            </w:r>
            <w:r w:rsidRPr="00B937DD">
              <w:rPr>
                <w:rFonts w:ascii="Calibri" w:hAnsi="Calibri" w:cs="Calibri"/>
                <w:sz w:val="22"/>
                <w:szCs w:val="22"/>
                <w:lang w:eastAsia="de-AT"/>
              </w:rPr>
              <w:t xml:space="preserv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KU6</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Umgang mit geistigem Eigentum</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KU7</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Besuchermanagement für Kulturstätten</w:t>
            </w:r>
          </w:p>
        </w:tc>
        <w:tc>
          <w:tcPr>
            <w:tcW w:w="385" w:type="pct"/>
            <w:tcBorders>
              <w:top w:val="nil"/>
              <w:left w:val="nil"/>
              <w:bottom w:val="single" w:sz="4" w:space="0" w:color="auto"/>
              <w:right w:val="single" w:sz="4" w:space="0" w:color="auto"/>
            </w:tcBorders>
            <w:shd w:val="clear" w:color="auto" w:fill="DBE5F1" w:themeFill="accent1"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FP</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4</w:t>
            </w:r>
          </w:p>
        </w:tc>
      </w:tr>
      <w:tr w:rsidR="00DD73D2" w:rsidRPr="00B937DD" w:rsidTr="00DD73D2">
        <w:trPr>
          <w:trHeight w:val="420"/>
        </w:trPr>
        <w:tc>
          <w:tcPr>
            <w:tcW w:w="375" w:type="pct"/>
            <w:tcBorders>
              <w:top w:val="nil"/>
              <w:left w:val="single" w:sz="4" w:space="0" w:color="auto"/>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sz w:val="22"/>
                <w:szCs w:val="22"/>
                <w:lang w:eastAsia="de-AT"/>
              </w:rPr>
              <w:t>KU8</w:t>
            </w:r>
          </w:p>
        </w:tc>
        <w:tc>
          <w:tcPr>
            <w:tcW w:w="3692" w:type="pct"/>
            <w:tcBorders>
              <w:top w:val="nil"/>
              <w:left w:val="nil"/>
              <w:bottom w:val="single" w:sz="4" w:space="0" w:color="auto"/>
              <w:right w:val="single" w:sz="4" w:space="0" w:color="auto"/>
            </w:tcBorders>
            <w:shd w:val="clear" w:color="auto" w:fill="auto"/>
            <w:hideMark/>
          </w:tcPr>
          <w:p w:rsidR="00DD73D2" w:rsidRPr="00B937DD" w:rsidRDefault="00DD73D2" w:rsidP="00DD73D2">
            <w:pPr>
              <w:spacing w:line="240" w:lineRule="auto"/>
              <w:rPr>
                <w:rFonts w:ascii="Calibri" w:hAnsi="Calibri" w:cs="Calibri"/>
                <w:sz w:val="22"/>
                <w:szCs w:val="22"/>
                <w:lang w:eastAsia="de-AT"/>
              </w:rPr>
            </w:pPr>
            <w:r w:rsidRPr="00B937DD">
              <w:rPr>
                <w:rFonts w:ascii="Calibri" w:hAnsi="Calibri" w:cs="Calibri"/>
                <w:bCs/>
                <w:sz w:val="22"/>
                <w:szCs w:val="22"/>
                <w:lang w:eastAsia="de-AT"/>
              </w:rPr>
              <w:t>Angemessene Kulturinterpretation</w:t>
            </w:r>
            <w:r w:rsidRPr="00B937DD">
              <w:rPr>
                <w:rFonts w:ascii="Calibri" w:hAnsi="Calibri" w:cs="Calibri"/>
                <w:sz w:val="22"/>
                <w:szCs w:val="22"/>
                <w:lang w:eastAsia="de-AT"/>
              </w:rPr>
              <w:t xml:space="preserve"> </w:t>
            </w:r>
          </w:p>
        </w:tc>
        <w:tc>
          <w:tcPr>
            <w:tcW w:w="385" w:type="pct"/>
            <w:tcBorders>
              <w:top w:val="nil"/>
              <w:left w:val="nil"/>
              <w:bottom w:val="single" w:sz="4" w:space="0" w:color="auto"/>
              <w:right w:val="single" w:sz="4" w:space="0" w:color="auto"/>
            </w:tcBorders>
            <w:shd w:val="clear" w:color="auto" w:fill="F2DBDB" w:themeFill="accent2" w:themeFillTint="33"/>
            <w:hideMark/>
          </w:tcPr>
          <w:p w:rsidR="00DD73D2" w:rsidRPr="00B937DD" w:rsidRDefault="00DD73D2" w:rsidP="00DD73D2">
            <w:pPr>
              <w:spacing w:line="240" w:lineRule="auto"/>
              <w:jc w:val="center"/>
              <w:rPr>
                <w:rFonts w:ascii="Calibri" w:hAnsi="Calibri" w:cs="Calibri"/>
                <w:sz w:val="22"/>
                <w:szCs w:val="22"/>
                <w:lang w:eastAsia="de-AT"/>
              </w:rPr>
            </w:pPr>
            <w:r w:rsidRPr="00B937DD">
              <w:rPr>
                <w:rFonts w:ascii="Calibri" w:hAnsi="Calibri" w:cs="Calibri"/>
                <w:sz w:val="22"/>
                <w:szCs w:val="22"/>
                <w:lang w:eastAsia="de-AT"/>
              </w:rPr>
              <w:t>MUSS</w:t>
            </w:r>
          </w:p>
        </w:tc>
        <w:tc>
          <w:tcPr>
            <w:tcW w:w="549" w:type="pct"/>
            <w:tcBorders>
              <w:top w:val="nil"/>
              <w:left w:val="nil"/>
              <w:bottom w:val="single" w:sz="4" w:space="0" w:color="auto"/>
              <w:right w:val="nil"/>
            </w:tcBorders>
            <w:shd w:val="clear" w:color="auto" w:fill="auto"/>
            <w:hideMark/>
          </w:tcPr>
          <w:p w:rsidR="00DD73D2" w:rsidRPr="00B937DD" w:rsidRDefault="00DD73D2" w:rsidP="00DD73D2">
            <w:pPr>
              <w:spacing w:line="240" w:lineRule="auto"/>
              <w:jc w:val="center"/>
              <w:rPr>
                <w:rFonts w:ascii="Calibri" w:hAnsi="Calibri" w:cs="Calibri"/>
                <w:sz w:val="22"/>
                <w:szCs w:val="22"/>
                <w:lang w:eastAsia="de-AT"/>
              </w:rPr>
            </w:pPr>
          </w:p>
        </w:tc>
      </w:tr>
    </w:tbl>
    <w:p w:rsidR="00BE2FEC" w:rsidRDefault="00BE2FEC" w:rsidP="00537F7A"/>
    <w:p w:rsidR="00453991" w:rsidRDefault="00400CF3">
      <w:pPr>
        <w:pStyle w:val="berschrift1"/>
      </w:pPr>
      <w:bookmarkStart w:id="21" w:name="_Toc87351657"/>
      <w:r>
        <w:t>O</w:t>
      </w:r>
      <w:r w:rsidR="00453991">
        <w:t>ffene Fragen</w:t>
      </w:r>
      <w:r>
        <w:t xml:space="preserve"> zu Kriterien</w:t>
      </w:r>
      <w:bookmarkEnd w:id="21"/>
    </w:p>
    <w:p w:rsidR="009A2489" w:rsidRDefault="009A2489" w:rsidP="00453991">
      <w:r w:rsidRPr="009A2489">
        <w:rPr>
          <w:b/>
        </w:rPr>
        <w:t>Kriterium MA 6:</w:t>
      </w:r>
    </w:p>
    <w:p w:rsidR="009A2489" w:rsidRPr="007301AF" w:rsidRDefault="00B40956" w:rsidP="009A2489">
      <w:pPr>
        <w:pStyle w:val="Listenabsatz"/>
        <w:numPr>
          <w:ilvl w:val="0"/>
          <w:numId w:val="28"/>
        </w:numPr>
        <w:rPr>
          <w:rFonts w:ascii="Arial" w:hAnsi="Arial" w:cs="Arial"/>
        </w:rPr>
      </w:pPr>
      <w:r w:rsidRPr="007301AF">
        <w:rPr>
          <w:rFonts w:ascii="Arial" w:hAnsi="Arial" w:cs="Arial"/>
        </w:rPr>
        <w:t>Definition</w:t>
      </w:r>
      <w:r w:rsidR="009A2489" w:rsidRPr="007301AF">
        <w:rPr>
          <w:rFonts w:ascii="Arial" w:hAnsi="Arial" w:cs="Arial"/>
        </w:rPr>
        <w:t xml:space="preserve"> der Auszeichnungen und Punkte siehe Liste im Anhang</w:t>
      </w:r>
    </w:p>
    <w:p w:rsidR="009A2489" w:rsidRPr="007301AF" w:rsidRDefault="00453991" w:rsidP="003F0381">
      <w:pPr>
        <w:pStyle w:val="Listenabsatz"/>
        <w:numPr>
          <w:ilvl w:val="0"/>
          <w:numId w:val="28"/>
        </w:numPr>
        <w:rPr>
          <w:rFonts w:ascii="Arial" w:hAnsi="Arial" w:cs="Arial"/>
        </w:rPr>
      </w:pPr>
      <w:r w:rsidRPr="007301AF">
        <w:rPr>
          <w:rFonts w:ascii="Arial" w:hAnsi="Arial" w:cs="Arial"/>
        </w:rPr>
        <w:t>Wie werden tourist</w:t>
      </w:r>
      <w:r w:rsidR="009A2489" w:rsidRPr="007301AF">
        <w:rPr>
          <w:rFonts w:ascii="Arial" w:hAnsi="Arial" w:cs="Arial"/>
        </w:rPr>
        <w:t xml:space="preserve">ische Dienstleister definiert? </w:t>
      </w:r>
      <w:r w:rsidRPr="007301AF">
        <w:rPr>
          <w:rFonts w:ascii="Arial" w:hAnsi="Arial" w:cs="Arial"/>
        </w:rPr>
        <w:t>Eventuell nach Beitragsgruppen zur Pflichtabgabe - geregelt in den Tou</w:t>
      </w:r>
      <w:r w:rsidR="009A2489" w:rsidRPr="007301AF">
        <w:rPr>
          <w:rFonts w:ascii="Arial" w:hAnsi="Arial" w:cs="Arial"/>
        </w:rPr>
        <w:t>rismusgesetzen der Bundesländer?</w:t>
      </w:r>
      <w:r w:rsidR="009A2489" w:rsidRPr="007301AF">
        <w:rPr>
          <w:rFonts w:ascii="Arial" w:hAnsi="Arial" w:cs="Arial"/>
        </w:rPr>
        <w:br/>
      </w:r>
      <w:r w:rsidRPr="007301AF">
        <w:rPr>
          <w:rFonts w:ascii="Arial" w:hAnsi="Arial" w:cs="Arial"/>
          <w:u w:val="single"/>
        </w:rPr>
        <w:t>Vorschlag:</w:t>
      </w:r>
      <w:r w:rsidRPr="007301AF">
        <w:rPr>
          <w:rFonts w:ascii="Arial" w:hAnsi="Arial" w:cs="Arial"/>
        </w:rPr>
        <w:t xml:space="preserve"> Beitragsgruppen 1-3? Ist das in allen Bundesländern / Gemeinden / Destinationen gleich definiert oder geregelt?</w:t>
      </w:r>
    </w:p>
    <w:p w:rsidR="00AB4E87" w:rsidRDefault="009A2489" w:rsidP="00D44C15">
      <w:pPr>
        <w:pStyle w:val="Listenabsatz"/>
        <w:numPr>
          <w:ilvl w:val="0"/>
          <w:numId w:val="28"/>
        </w:numPr>
      </w:pPr>
      <w:r w:rsidRPr="007301AF">
        <w:rPr>
          <w:rFonts w:ascii="Arial" w:hAnsi="Arial" w:cs="Arial"/>
        </w:rPr>
        <w:t>Passen die Anforderungen -  % Werte? Ist das realistisch</w:t>
      </w:r>
      <w:r w:rsidR="007301AF" w:rsidRPr="007301AF">
        <w:rPr>
          <w:rFonts w:ascii="Arial" w:hAnsi="Arial" w:cs="Arial"/>
        </w:rPr>
        <w:t>?</w:t>
      </w:r>
    </w:p>
    <w:p w:rsidR="00BE2FEC" w:rsidRDefault="00BE2FEC" w:rsidP="00BE2FEC">
      <w:pPr>
        <w:rPr>
          <w:lang w:val="de-DE"/>
        </w:rPr>
      </w:pPr>
    </w:p>
    <w:p w:rsidR="00BE2FEC" w:rsidRPr="00BE2FEC" w:rsidRDefault="00BE2FEC" w:rsidP="00CB2134">
      <w:pPr>
        <w:rPr>
          <w:szCs w:val="24"/>
        </w:rPr>
      </w:pPr>
    </w:p>
    <w:p w:rsidR="00C077C0" w:rsidRDefault="00C077C0">
      <w:pPr>
        <w:rPr>
          <w:color w:val="000000"/>
        </w:rPr>
        <w:sectPr w:rsidR="00C077C0">
          <w:headerReference w:type="default" r:id="rId16"/>
          <w:endnotePr>
            <w:numFmt w:val="decimal"/>
          </w:endnotePr>
          <w:pgSz w:w="11906" w:h="16838"/>
          <w:pgMar w:top="1701" w:right="1418" w:bottom="1134" w:left="1418" w:header="720" w:footer="720" w:gutter="0"/>
          <w:cols w:space="720"/>
        </w:sectPr>
      </w:pPr>
    </w:p>
    <w:p w:rsidR="00C077C0" w:rsidRPr="003C3FEE" w:rsidRDefault="00C077C0" w:rsidP="003C3FEE">
      <w:pPr>
        <w:pStyle w:val="berschrift1"/>
        <w:numPr>
          <w:ilvl w:val="0"/>
          <w:numId w:val="0"/>
        </w:numPr>
        <w:ind w:left="432" w:hanging="432"/>
      </w:pPr>
      <w:bookmarkStart w:id="22" w:name="_Toc87351658"/>
      <w:r w:rsidRPr="003C3FEE">
        <w:lastRenderedPageBreak/>
        <w:t>ANHANG</w:t>
      </w:r>
      <w:bookmarkEnd w:id="22"/>
      <w:r w:rsidRPr="003C3FEE">
        <w:t xml:space="preserve"> </w:t>
      </w:r>
    </w:p>
    <w:p w:rsidR="003C3FEE" w:rsidRDefault="003C3FEE" w:rsidP="003C3FEE">
      <w:pPr>
        <w:rPr>
          <w:b/>
          <w:sz w:val="28"/>
          <w:szCs w:val="28"/>
        </w:rPr>
      </w:pPr>
    </w:p>
    <w:p w:rsidR="00453991" w:rsidRPr="003C3FEE" w:rsidRDefault="00453991" w:rsidP="003C3FEE">
      <w:pPr>
        <w:rPr>
          <w:b/>
          <w:sz w:val="28"/>
          <w:szCs w:val="28"/>
        </w:rPr>
      </w:pPr>
      <w:r w:rsidRPr="003C3FEE">
        <w:rPr>
          <w:b/>
          <w:sz w:val="28"/>
          <w:szCs w:val="28"/>
        </w:rPr>
        <w:t>Zertifikate / Auszeichnungen und Initiativen</w:t>
      </w:r>
    </w:p>
    <w:p w:rsidR="009A2489" w:rsidRDefault="009A2489" w:rsidP="009A2489">
      <w:r w:rsidRPr="00CC0E3C">
        <w:rPr>
          <w:b/>
        </w:rPr>
        <w:t>Ad Kriterium M06:</w:t>
      </w:r>
      <w:r>
        <w:t xml:space="preserve"> Die folgende Liste enthält Zertifikate, Auszeichnungen und Initiativen für touristisch relevante Betriebe, Attraktionen, Aktivitäten etc. mit Nachhaltigkeitsbezug. Diese und ggf. weitere könnten zur Beurteilung / Messung eines nachhaltigen touristischen Angebots und zur Darstellung auf der „Green Map“ einer Destination herangezogen werden.</w:t>
      </w:r>
    </w:p>
    <w:p w:rsidR="009A2489" w:rsidRDefault="009A2489" w:rsidP="009A2489">
      <w:r w:rsidRPr="009A2489">
        <w:rPr>
          <w:color w:val="00B050"/>
        </w:rPr>
        <w:t xml:space="preserve">Grün: </w:t>
      </w:r>
      <w:r>
        <w:t>5 Punkte</w:t>
      </w:r>
      <w:r>
        <w:br/>
      </w:r>
      <w:r w:rsidRPr="009A2489">
        <w:rPr>
          <w:color w:val="00B0F0"/>
        </w:rPr>
        <w:t xml:space="preserve">Blau: </w:t>
      </w:r>
      <w:r>
        <w:t>3 Punkte</w:t>
      </w:r>
      <w:r>
        <w:br/>
        <w:t>Schwarz: 1 Punkt</w:t>
      </w:r>
    </w:p>
    <w:tbl>
      <w:tblPr>
        <w:tblW w:w="913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131"/>
      </w:tblGrid>
      <w:tr w:rsidR="009A2489" w:rsidRPr="00F71DD5" w:rsidTr="003F0381">
        <w:trPr>
          <w:trHeight w:val="300"/>
        </w:trPr>
        <w:tc>
          <w:tcPr>
            <w:tcW w:w="9131" w:type="dxa"/>
            <w:shd w:val="clear" w:color="auto" w:fill="FFFF00"/>
          </w:tcPr>
          <w:p w:rsidR="009A2489" w:rsidRPr="00E350BD" w:rsidRDefault="009A2489" w:rsidP="003F0381">
            <w:pPr>
              <w:spacing w:line="240" w:lineRule="auto"/>
              <w:rPr>
                <w:rFonts w:cs="Arial"/>
                <w:b/>
                <w:sz w:val="20"/>
                <w:lang w:eastAsia="de-AT"/>
              </w:rPr>
            </w:pPr>
            <w:r w:rsidRPr="00E350BD">
              <w:rPr>
                <w:rFonts w:cs="Arial"/>
                <w:b/>
                <w:sz w:val="20"/>
                <w:lang w:eastAsia="de-AT"/>
              </w:rPr>
              <w:t>Beherbergung</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Österreichisches Umweltzeichen</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EU Ecolabel</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Urlaub am Biobauernhof</w:t>
            </w:r>
          </w:p>
        </w:tc>
      </w:tr>
      <w:tr w:rsidR="009A2489" w:rsidRPr="00F71DD5" w:rsidTr="003F0381">
        <w:trPr>
          <w:trHeight w:val="289"/>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 xml:space="preserve">Biohotels / Unterkünfte mit Bio-Zertifikat </w:t>
            </w:r>
            <w:r w:rsidRPr="00E350BD">
              <w:rPr>
                <w:rFonts w:ascii="Arial" w:hAnsi="Arial" w:cs="Arial"/>
                <w:sz w:val="20"/>
                <w:szCs w:val="20"/>
              </w:rPr>
              <w:t>(für das gastronomische Angebot; z.B. Biofrühstück)</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 xml:space="preserve">Umweltmanagement nach ISO 14000 </w:t>
            </w:r>
            <w:r w:rsidRPr="00E350BD">
              <w:rPr>
                <w:rFonts w:ascii="Arial" w:hAnsi="Arial" w:cs="Arial"/>
                <w:sz w:val="20"/>
                <w:szCs w:val="20"/>
              </w:rPr>
              <w:t xml:space="preserve">/ </w:t>
            </w:r>
            <w:r w:rsidRPr="0016454B">
              <w:rPr>
                <w:rFonts w:ascii="Arial" w:hAnsi="Arial" w:cs="Arial"/>
                <w:color w:val="00B050"/>
                <w:sz w:val="20"/>
                <w:szCs w:val="20"/>
              </w:rPr>
              <w:t>EMAS</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Klimabündnis-Betriebe</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Ökoprofit-Betriebe</w:t>
            </w:r>
            <w:r>
              <w:rPr>
                <w:rFonts w:ascii="Arial" w:hAnsi="Arial" w:cs="Arial"/>
                <w:color w:val="00B0F0"/>
                <w:sz w:val="20"/>
                <w:szCs w:val="20"/>
              </w:rPr>
              <w:t xml:space="preserve"> (aktuelle Auszeichnung)</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Betriebe mit Gemeinwohl-Zertifikat</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 xml:space="preserve">Fair Trade </w:t>
            </w:r>
            <w:r>
              <w:rPr>
                <w:rFonts w:ascii="Arial" w:hAnsi="Arial" w:cs="Arial"/>
                <w:sz w:val="20"/>
                <w:szCs w:val="20"/>
              </w:rPr>
              <w:t>Partnerb</w:t>
            </w:r>
            <w:r w:rsidRPr="00E350BD">
              <w:rPr>
                <w:rFonts w:ascii="Arial" w:hAnsi="Arial" w:cs="Arial"/>
                <w:sz w:val="20"/>
                <w:szCs w:val="20"/>
              </w:rPr>
              <w:t>etriebe – Hotels</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Alpenvereinshütten mit Umweltgütesiegel</w:t>
            </w:r>
          </w:p>
        </w:tc>
      </w:tr>
      <w:tr w:rsidR="009A2489" w:rsidRPr="009224E9"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Green Key</w:t>
            </w:r>
          </w:p>
        </w:tc>
      </w:tr>
      <w:tr w:rsidR="009A2489" w:rsidRPr="009224E9"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Green Globe</w:t>
            </w:r>
          </w:p>
        </w:tc>
      </w:tr>
      <w:tr w:rsidR="009A2489" w:rsidRPr="009224E9"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Ecocamping</w:t>
            </w:r>
          </w:p>
        </w:tc>
      </w:tr>
      <w:tr w:rsidR="009A2489"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Weitere Ecolabels gemäß GSTC Standard</w:t>
            </w:r>
          </w:p>
        </w:tc>
      </w:tr>
      <w:tr w:rsidR="009A2489" w:rsidRPr="00F71DD5" w:rsidTr="003F0381">
        <w:trPr>
          <w:trHeight w:val="300"/>
        </w:trPr>
        <w:tc>
          <w:tcPr>
            <w:tcW w:w="9131" w:type="dxa"/>
            <w:shd w:val="clear" w:color="auto" w:fill="FFFF00"/>
          </w:tcPr>
          <w:p w:rsidR="009A2489" w:rsidRPr="00E350BD" w:rsidRDefault="009A2489" w:rsidP="003F0381">
            <w:pPr>
              <w:spacing w:line="240" w:lineRule="auto"/>
              <w:rPr>
                <w:rFonts w:cs="Arial"/>
                <w:b/>
                <w:sz w:val="20"/>
                <w:lang w:eastAsia="de-AT"/>
              </w:rPr>
            </w:pPr>
            <w:r w:rsidRPr="00E350BD">
              <w:rPr>
                <w:rFonts w:cs="Arial"/>
                <w:b/>
                <w:sz w:val="20"/>
                <w:lang w:eastAsia="de-AT"/>
              </w:rPr>
              <w:t>Gastronomie</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Österreichisches Umweltzeichen</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Bio-Gastronomie (allgemein) / Bio-WirtInnen / Bio-Austria Betriebe</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 xml:space="preserve">AMA-Gastrosiegel </w:t>
            </w:r>
            <w:r>
              <w:rPr>
                <w:rFonts w:ascii="Arial" w:hAnsi="Arial" w:cs="Arial"/>
                <w:sz w:val="20"/>
                <w:szCs w:val="20"/>
              </w:rPr>
              <w:t>/ AMA-Genussregions-Siegel</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Genussregionswirte</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Wirtshauskultur</w:t>
            </w:r>
          </w:p>
        </w:tc>
      </w:tr>
      <w:tr w:rsidR="009A2489" w:rsidRPr="007876C2"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Natürlich Gut Essen</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 xml:space="preserve">Fair Trade </w:t>
            </w:r>
            <w:r>
              <w:rPr>
                <w:rFonts w:ascii="Arial" w:hAnsi="Arial" w:cs="Arial"/>
                <w:sz w:val="20"/>
                <w:szCs w:val="20"/>
              </w:rPr>
              <w:t>Partnerb</w:t>
            </w:r>
            <w:r w:rsidRPr="00E350BD">
              <w:rPr>
                <w:rFonts w:ascii="Arial" w:hAnsi="Arial" w:cs="Arial"/>
                <w:sz w:val="20"/>
                <w:szCs w:val="20"/>
              </w:rPr>
              <w:t xml:space="preserve">etriebe </w:t>
            </w:r>
            <w:r>
              <w:rPr>
                <w:rFonts w:ascii="Arial" w:hAnsi="Arial" w:cs="Arial"/>
                <w:sz w:val="20"/>
                <w:szCs w:val="20"/>
              </w:rPr>
              <w:t xml:space="preserve">- </w:t>
            </w:r>
            <w:r w:rsidRPr="00E350BD">
              <w:rPr>
                <w:rFonts w:ascii="Arial" w:hAnsi="Arial" w:cs="Arial"/>
                <w:sz w:val="20"/>
                <w:szCs w:val="20"/>
              </w:rPr>
              <w:t>Gastronomie</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Slow Food</w:t>
            </w:r>
            <w:r w:rsidR="006A08BF">
              <w:rPr>
                <w:rFonts w:ascii="Arial" w:hAnsi="Arial" w:cs="Arial"/>
                <w:sz w:val="20"/>
                <w:szCs w:val="20"/>
              </w:rPr>
              <w:t>-Betriebe</w:t>
            </w:r>
          </w:p>
        </w:tc>
      </w:tr>
      <w:tr w:rsidR="009A2489" w:rsidRPr="00F71DD5" w:rsidTr="003F0381">
        <w:trPr>
          <w:trHeight w:val="300"/>
        </w:trPr>
        <w:tc>
          <w:tcPr>
            <w:tcW w:w="9131" w:type="dxa"/>
            <w:shd w:val="clear" w:color="auto" w:fill="FFFF00"/>
          </w:tcPr>
          <w:p w:rsidR="009A2489" w:rsidRPr="00E350BD" w:rsidRDefault="009A2489" w:rsidP="003F0381">
            <w:pPr>
              <w:spacing w:line="240" w:lineRule="auto"/>
              <w:rPr>
                <w:rFonts w:cs="Arial"/>
                <w:b/>
                <w:sz w:val="20"/>
                <w:lang w:eastAsia="de-AT"/>
              </w:rPr>
            </w:pPr>
            <w:r w:rsidRPr="00E350BD">
              <w:rPr>
                <w:rFonts w:cs="Arial"/>
                <w:b/>
                <w:sz w:val="20"/>
                <w:lang w:eastAsia="de-AT"/>
              </w:rPr>
              <w:t>Attraktionen</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Nationalparkzentren</w:t>
            </w:r>
            <w:r>
              <w:rPr>
                <w:rFonts w:ascii="Arial" w:hAnsi="Arial" w:cs="Arial"/>
                <w:sz w:val="20"/>
                <w:szCs w:val="20"/>
              </w:rPr>
              <w:t xml:space="preserve"> (</w:t>
            </w:r>
            <w:r w:rsidRPr="0016454B">
              <w:rPr>
                <w:rFonts w:ascii="Arial" w:hAnsi="Arial" w:cs="Arial"/>
                <w:color w:val="00B050"/>
                <w:sz w:val="20"/>
                <w:szCs w:val="20"/>
              </w:rPr>
              <w:t>UZ 300 Umweltzeichen</w:t>
            </w:r>
            <w:r>
              <w:rPr>
                <w:rFonts w:ascii="Arial" w:hAnsi="Arial" w:cs="Arial"/>
                <w:sz w:val="20"/>
                <w:szCs w:val="20"/>
              </w:rPr>
              <w:t>)</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Naturparkzentren</w:t>
            </w:r>
            <w:r>
              <w:rPr>
                <w:rFonts w:ascii="Arial" w:hAnsi="Arial" w:cs="Arial"/>
                <w:sz w:val="20"/>
                <w:szCs w:val="20"/>
              </w:rPr>
              <w:t xml:space="preserve"> (</w:t>
            </w:r>
            <w:r w:rsidRPr="0016454B">
              <w:rPr>
                <w:rFonts w:ascii="Arial" w:hAnsi="Arial" w:cs="Arial"/>
                <w:color w:val="00B050"/>
                <w:sz w:val="20"/>
                <w:szCs w:val="20"/>
              </w:rPr>
              <w:t>UZ 300 Umweltzeichen</w:t>
            </w:r>
            <w:r>
              <w:rPr>
                <w:rFonts w:ascii="Arial" w:hAnsi="Arial" w:cs="Arial"/>
                <w:sz w:val="20"/>
                <w:szCs w:val="20"/>
              </w:rPr>
              <w:t>)</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Museen mit Umwelt-/NH-bezug (</w:t>
            </w:r>
            <w:r w:rsidRPr="0016454B">
              <w:rPr>
                <w:rFonts w:ascii="Arial" w:hAnsi="Arial" w:cs="Arial"/>
                <w:color w:val="00B050"/>
                <w:sz w:val="20"/>
                <w:szCs w:val="20"/>
              </w:rPr>
              <w:t>UZ-Museen</w:t>
            </w:r>
            <w:r w:rsidRPr="00E350BD">
              <w:rPr>
                <w:rFonts w:ascii="Arial" w:hAnsi="Arial" w:cs="Arial"/>
                <w:sz w:val="20"/>
                <w:szCs w:val="20"/>
              </w:rPr>
              <w:t>)</w:t>
            </w:r>
          </w:p>
        </w:tc>
      </w:tr>
      <w:tr w:rsidR="009A2489" w:rsidRPr="00F71DD5" w:rsidTr="003F0381">
        <w:trPr>
          <w:trHeight w:val="261"/>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Freizeiteinrichtungen mit Umwelt-/NH-Auszeichnung (</w:t>
            </w:r>
            <w:r w:rsidRPr="0016454B">
              <w:rPr>
                <w:rFonts w:ascii="Arial" w:hAnsi="Arial" w:cs="Arial"/>
                <w:color w:val="00B050"/>
                <w:sz w:val="20"/>
                <w:szCs w:val="20"/>
              </w:rPr>
              <w:t>EMAS</w:t>
            </w:r>
            <w:r w:rsidRPr="00E350BD">
              <w:rPr>
                <w:rFonts w:ascii="Arial" w:hAnsi="Arial" w:cs="Arial"/>
                <w:sz w:val="20"/>
                <w:szCs w:val="20"/>
              </w:rPr>
              <w:t xml:space="preserve">, </w:t>
            </w:r>
            <w:r w:rsidRPr="0016454B">
              <w:rPr>
                <w:rFonts w:ascii="Arial" w:hAnsi="Arial" w:cs="Arial"/>
                <w:color w:val="00B0F0"/>
                <w:sz w:val="20"/>
                <w:szCs w:val="20"/>
              </w:rPr>
              <w:t xml:space="preserve">Klimabündnis, Ökoprofit </w:t>
            </w:r>
            <w:r w:rsidRPr="00E350BD">
              <w:rPr>
                <w:rFonts w:ascii="Arial" w:hAnsi="Arial" w:cs="Arial"/>
                <w:sz w:val="20"/>
                <w:szCs w:val="20"/>
              </w:rPr>
              <w:t>etc.)</w:t>
            </w:r>
          </w:p>
        </w:tc>
      </w:tr>
      <w:tr w:rsidR="009A2489" w:rsidRPr="00F71DD5" w:rsidTr="003F0381">
        <w:trPr>
          <w:trHeight w:val="300"/>
        </w:trPr>
        <w:tc>
          <w:tcPr>
            <w:tcW w:w="9131" w:type="dxa"/>
            <w:shd w:val="clear" w:color="auto" w:fill="FFFF00"/>
          </w:tcPr>
          <w:p w:rsidR="009A2489" w:rsidRPr="00E350BD" w:rsidRDefault="009A2489" w:rsidP="003F0381">
            <w:pPr>
              <w:spacing w:line="240" w:lineRule="auto"/>
              <w:rPr>
                <w:rFonts w:cs="Arial"/>
                <w:b/>
                <w:sz w:val="20"/>
                <w:lang w:eastAsia="de-AT"/>
              </w:rPr>
            </w:pPr>
            <w:r w:rsidRPr="00E350BD">
              <w:rPr>
                <w:rFonts w:cs="Arial"/>
                <w:b/>
                <w:sz w:val="20"/>
                <w:lang w:eastAsia="de-AT"/>
              </w:rPr>
              <w:t xml:space="preserve">Aktivitäten </w:t>
            </w:r>
            <w:r>
              <w:rPr>
                <w:rFonts w:cs="Arial"/>
                <w:b/>
                <w:sz w:val="20"/>
                <w:lang w:eastAsia="de-AT"/>
              </w:rPr>
              <w:t xml:space="preserve">/ Einkauf / </w:t>
            </w:r>
            <w:r w:rsidRPr="00E350BD">
              <w:rPr>
                <w:rFonts w:cs="Arial"/>
                <w:b/>
                <w:sz w:val="20"/>
                <w:lang w:eastAsia="de-AT"/>
              </w:rPr>
              <w:t>Pauschalangebote</w:t>
            </w:r>
          </w:p>
        </w:tc>
      </w:tr>
      <w:tr w:rsidR="009A2489" w:rsidRPr="00F71DD5" w:rsidTr="003F0381">
        <w:trPr>
          <w:trHeight w:val="322"/>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 xml:space="preserve">Green Events </w:t>
            </w:r>
            <w:r>
              <w:rPr>
                <w:rFonts w:ascii="Arial" w:hAnsi="Arial" w:cs="Arial"/>
                <w:sz w:val="20"/>
                <w:szCs w:val="20"/>
              </w:rPr>
              <w:t>(</w:t>
            </w:r>
            <w:r w:rsidRPr="0016454B">
              <w:rPr>
                <w:rFonts w:ascii="Arial" w:hAnsi="Arial" w:cs="Arial"/>
                <w:color w:val="00B050"/>
                <w:sz w:val="20"/>
                <w:szCs w:val="20"/>
              </w:rPr>
              <w:t xml:space="preserve">Umweltzeichen, </w:t>
            </w:r>
            <w:r w:rsidRPr="0016454B">
              <w:rPr>
                <w:rFonts w:ascii="Arial" w:hAnsi="Arial" w:cs="Arial"/>
                <w:color w:val="00B0F0"/>
                <w:sz w:val="20"/>
                <w:szCs w:val="20"/>
              </w:rPr>
              <w:t>Green Events Austria</w:t>
            </w:r>
            <w:r>
              <w:rPr>
                <w:rFonts w:ascii="Arial" w:hAnsi="Arial" w:cs="Arial"/>
                <w:sz w:val="20"/>
                <w:szCs w:val="20"/>
              </w:rPr>
              <w:t>,…)</w:t>
            </w:r>
          </w:p>
        </w:tc>
      </w:tr>
      <w:tr w:rsidR="009A2489" w:rsidRPr="00F71DD5" w:rsidTr="003F0381">
        <w:trPr>
          <w:trHeight w:val="322"/>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Pr>
                <w:rFonts w:ascii="Arial" w:hAnsi="Arial" w:cs="Arial"/>
                <w:sz w:val="20"/>
                <w:szCs w:val="20"/>
              </w:rPr>
              <w:lastRenderedPageBreak/>
              <w:t>Zertifizierte Veranstaltungshäuser (</w:t>
            </w:r>
            <w:r w:rsidRPr="0016454B">
              <w:rPr>
                <w:rFonts w:ascii="Arial" w:hAnsi="Arial" w:cs="Arial"/>
                <w:color w:val="00B050"/>
                <w:sz w:val="20"/>
                <w:szCs w:val="20"/>
              </w:rPr>
              <w:t xml:space="preserve">Umweltzeichen, Green Globe </w:t>
            </w:r>
            <w:r>
              <w:rPr>
                <w:rFonts w:ascii="Arial" w:hAnsi="Arial" w:cs="Arial"/>
                <w:sz w:val="20"/>
                <w:szCs w:val="20"/>
              </w:rPr>
              <w:t>etc.)</w:t>
            </w:r>
          </w:p>
        </w:tc>
      </w:tr>
      <w:tr w:rsidR="009A2489" w:rsidRPr="00F71DD5" w:rsidTr="003F0381">
        <w:trPr>
          <w:trHeight w:val="283"/>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i/>
                <w:sz w:val="20"/>
                <w:szCs w:val="20"/>
              </w:rPr>
            </w:pPr>
            <w:r w:rsidRPr="0016454B">
              <w:rPr>
                <w:rFonts w:ascii="Arial" w:hAnsi="Arial" w:cs="Arial"/>
                <w:color w:val="00B050"/>
                <w:sz w:val="20"/>
                <w:szCs w:val="20"/>
              </w:rPr>
              <w:t>Österreichisches Umweltzeichen für Reiseangebote</w:t>
            </w:r>
            <w:r w:rsidRPr="0016454B">
              <w:rPr>
                <w:rFonts w:ascii="Arial" w:hAnsi="Arial" w:cs="Arial"/>
                <w:i/>
                <w:color w:val="00B050"/>
                <w:sz w:val="20"/>
                <w:szCs w:val="20"/>
              </w:rPr>
              <w:t xml:space="preserve"> </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Bio-Läden, (Bio-)Hofläden</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F0"/>
                <w:sz w:val="20"/>
                <w:szCs w:val="20"/>
              </w:rPr>
              <w:t xml:space="preserve">Bio-Direktvermarktung </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E350BD">
              <w:rPr>
                <w:rFonts w:ascii="Arial" w:hAnsi="Arial" w:cs="Arial"/>
                <w:sz w:val="20"/>
                <w:szCs w:val="20"/>
              </w:rPr>
              <w:t>Souvenirs / Bauernläden</w:t>
            </w:r>
          </w:p>
        </w:tc>
      </w:tr>
      <w:tr w:rsidR="009A2489" w:rsidRPr="00F71DD5" w:rsidTr="003F0381">
        <w:trPr>
          <w:trHeight w:val="300"/>
        </w:trPr>
        <w:tc>
          <w:tcPr>
            <w:tcW w:w="9131" w:type="dxa"/>
            <w:shd w:val="clear" w:color="auto" w:fill="auto"/>
          </w:tcPr>
          <w:p w:rsidR="009A2489" w:rsidRPr="00E350BD" w:rsidRDefault="009A2489" w:rsidP="009A2489">
            <w:pPr>
              <w:pStyle w:val="Listenabsatz"/>
              <w:numPr>
                <w:ilvl w:val="0"/>
                <w:numId w:val="27"/>
              </w:numPr>
              <w:contextualSpacing/>
              <w:rPr>
                <w:rFonts w:ascii="Arial" w:hAnsi="Arial" w:cs="Arial"/>
                <w:sz w:val="20"/>
                <w:szCs w:val="20"/>
              </w:rPr>
            </w:pPr>
            <w:r w:rsidRPr="0016454B">
              <w:rPr>
                <w:rFonts w:ascii="Arial" w:hAnsi="Arial" w:cs="Arial"/>
                <w:color w:val="00B050"/>
                <w:sz w:val="20"/>
                <w:szCs w:val="20"/>
              </w:rPr>
              <w:t>Umweltzeichen-Produkterzeuger</w:t>
            </w:r>
          </w:p>
        </w:tc>
      </w:tr>
    </w:tbl>
    <w:p w:rsidR="009A2489" w:rsidRDefault="009A2489" w:rsidP="009A2489"/>
    <w:p w:rsidR="003C3FEE" w:rsidRPr="003C3FEE" w:rsidRDefault="003C3FEE" w:rsidP="003C3FEE">
      <w:pPr>
        <w:rPr>
          <w:b/>
          <w:sz w:val="28"/>
          <w:szCs w:val="28"/>
        </w:rPr>
      </w:pPr>
      <w:r w:rsidRPr="003C3FEE">
        <w:rPr>
          <w:b/>
          <w:sz w:val="28"/>
          <w:szCs w:val="28"/>
        </w:rPr>
        <w:t xml:space="preserve">Gesetze und Bestimmungen, auf die zur Anpassung an internationale Standards (z.B. GSTC) verwiesen wird </w:t>
      </w:r>
    </w:p>
    <w:p w:rsidR="003C3FEE" w:rsidRDefault="003C3FEE" w:rsidP="003C3FEE">
      <w:pPr>
        <w:numPr>
          <w:ilvl w:val="0"/>
          <w:numId w:val="26"/>
        </w:numPr>
        <w:rPr>
          <w:bCs/>
        </w:rPr>
      </w:pPr>
      <w:r w:rsidRPr="00EA3818">
        <w:rPr>
          <w:bCs/>
        </w:rPr>
        <w:t>Bundesgesetz über die Gleichbehandlung (</w:t>
      </w:r>
      <w:hyperlink r:id="rId17" w:history="1">
        <w:r w:rsidRPr="00EA3818">
          <w:rPr>
            <w:bCs/>
          </w:rPr>
          <w:t>Gleichbehandlungsgesetz</w:t>
        </w:r>
      </w:hyperlink>
      <w:r>
        <w:rPr>
          <w:bCs/>
        </w:rPr>
        <w:t xml:space="preserve"> – </w:t>
      </w:r>
      <w:proofErr w:type="spellStart"/>
      <w:r>
        <w:rPr>
          <w:bCs/>
        </w:rPr>
        <w:t>GlBG</w:t>
      </w:r>
      <w:proofErr w:type="spellEnd"/>
      <w:r>
        <w:rPr>
          <w:bCs/>
        </w:rPr>
        <w:t xml:space="preserve">, </w:t>
      </w:r>
      <w:r w:rsidRPr="00EA3818">
        <w:rPr>
          <w:bCs/>
        </w:rPr>
        <w:t>BGBl. I Nr. 66/2004</w:t>
      </w:r>
      <w:r>
        <w:rPr>
          <w:bCs/>
        </w:rPr>
        <w:t>)</w:t>
      </w:r>
    </w:p>
    <w:p w:rsidR="003C3FEE" w:rsidRPr="00731FBB" w:rsidRDefault="003C3FEE" w:rsidP="003C3FEE">
      <w:pPr>
        <w:numPr>
          <w:ilvl w:val="0"/>
          <w:numId w:val="26"/>
        </w:numPr>
        <w:rPr>
          <w:bCs/>
        </w:rPr>
      </w:pPr>
      <w:r w:rsidRPr="003F6BF6">
        <w:rPr>
          <w:bCs/>
        </w:rPr>
        <w:t>Bundesverfassungsgesetz über die Rechte von Kindern (</w:t>
      </w:r>
      <w:r>
        <w:rPr>
          <w:bCs/>
        </w:rPr>
        <w:t xml:space="preserve">BGBl. I Nr. 4/2011; </w:t>
      </w:r>
      <w:r w:rsidRPr="003F6BF6">
        <w:rPr>
          <w:bCs/>
        </w:rPr>
        <w:t xml:space="preserve">Artikel 3) bzw. die entsprechenden Bestimmungen des </w:t>
      </w:r>
      <w:r w:rsidRPr="00731FBB">
        <w:rPr>
          <w:bCs/>
        </w:rPr>
        <w:t>Bundesgesetz</w:t>
      </w:r>
      <w:r>
        <w:rPr>
          <w:bCs/>
        </w:rPr>
        <w:t>es</w:t>
      </w:r>
      <w:r w:rsidRPr="00731FBB">
        <w:rPr>
          <w:bCs/>
        </w:rPr>
        <w:t xml:space="preserve"> über die Beschäftigung von Kindern und Jugendlichen </w:t>
      </w:r>
      <w:r>
        <w:rPr>
          <w:bCs/>
        </w:rPr>
        <w:t>(</w:t>
      </w:r>
      <w:r w:rsidRPr="003F6BF6">
        <w:rPr>
          <w:bCs/>
        </w:rPr>
        <w:t>KJBG</w:t>
      </w:r>
      <w:r>
        <w:rPr>
          <w:bCs/>
        </w:rPr>
        <w:t>;</w:t>
      </w:r>
      <w:r w:rsidRPr="003F6BF6">
        <w:rPr>
          <w:bCs/>
        </w:rPr>
        <w:t xml:space="preserve"> </w:t>
      </w:r>
      <w:r w:rsidRPr="00731FBB">
        <w:rPr>
          <w:bCs/>
        </w:rPr>
        <w:t>BGBl. Nr. 599/1987</w:t>
      </w:r>
      <w:r>
        <w:rPr>
          <w:bCs/>
        </w:rPr>
        <w:t xml:space="preserve">) </w:t>
      </w:r>
      <w:r w:rsidRPr="003F6BF6">
        <w:rPr>
          <w:bCs/>
        </w:rPr>
        <w:t>bet</w:t>
      </w:r>
      <w:r>
        <w:rPr>
          <w:bCs/>
        </w:rPr>
        <w:t>reffend Verbot von Kinderarbeit</w:t>
      </w:r>
    </w:p>
    <w:p w:rsidR="003C3FEE" w:rsidRPr="003F6BF6" w:rsidRDefault="003C3FEE" w:rsidP="003C3FEE">
      <w:pPr>
        <w:numPr>
          <w:ilvl w:val="0"/>
          <w:numId w:val="26"/>
        </w:numPr>
        <w:rPr>
          <w:bCs/>
          <w:lang w:val="de-DE"/>
        </w:rPr>
      </w:pPr>
      <w:r w:rsidRPr="003F6BF6">
        <w:rPr>
          <w:bCs/>
        </w:rPr>
        <w:t>Behindertengleichstellungsgesetz (</w:t>
      </w:r>
      <w:proofErr w:type="spellStart"/>
      <w:r w:rsidRPr="003F6BF6">
        <w:rPr>
          <w:bCs/>
        </w:rPr>
        <w:t>BGStG</w:t>
      </w:r>
      <w:proofErr w:type="spellEnd"/>
      <w:r>
        <w:rPr>
          <w:bCs/>
        </w:rPr>
        <w:t xml:space="preserve">; </w:t>
      </w:r>
      <w:r w:rsidRPr="00731FBB">
        <w:rPr>
          <w:bCs/>
        </w:rPr>
        <w:t>BGBl. I Nr. 82/2005</w:t>
      </w:r>
      <w:r w:rsidRPr="003F6BF6">
        <w:rPr>
          <w:bCs/>
        </w:rPr>
        <w:t>) und die landesrechtlichen Bestimmungen betreffend der R</w:t>
      </w:r>
      <w:r>
        <w:rPr>
          <w:bCs/>
        </w:rPr>
        <w:t>egelungen über Barrierefreiheit</w:t>
      </w:r>
    </w:p>
    <w:p w:rsidR="003C3FEE" w:rsidRPr="003F6BF6" w:rsidRDefault="003C3FEE" w:rsidP="003C3FEE">
      <w:pPr>
        <w:numPr>
          <w:ilvl w:val="0"/>
          <w:numId w:val="26"/>
        </w:numPr>
        <w:rPr>
          <w:bCs/>
          <w:lang w:val="de-DE"/>
        </w:rPr>
      </w:pPr>
      <w:r w:rsidRPr="003F6BF6">
        <w:rPr>
          <w:bCs/>
        </w:rPr>
        <w:t>Allgemeine</w:t>
      </w:r>
      <w:r>
        <w:rPr>
          <w:bCs/>
        </w:rPr>
        <w:t>s</w:t>
      </w:r>
      <w:r w:rsidRPr="003F6BF6">
        <w:rPr>
          <w:bCs/>
        </w:rPr>
        <w:t xml:space="preserve"> Sozialversicherungsgesetz (ASVG</w:t>
      </w:r>
      <w:r>
        <w:rPr>
          <w:bCs/>
        </w:rPr>
        <w:t xml:space="preserve">, </w:t>
      </w:r>
      <w:r w:rsidRPr="0053588F">
        <w:rPr>
          <w:bCs/>
        </w:rPr>
        <w:t>BGBl. Nr. 189/1955</w:t>
      </w:r>
      <w:r w:rsidRPr="003F6BF6">
        <w:rPr>
          <w:bCs/>
        </w:rPr>
        <w:t>) und das Einkommensteuergesetz (EStG</w:t>
      </w:r>
      <w:r>
        <w:rPr>
          <w:bCs/>
        </w:rPr>
        <w:t xml:space="preserve">, </w:t>
      </w:r>
      <w:r w:rsidRPr="0053588F">
        <w:rPr>
          <w:bCs/>
        </w:rPr>
        <w:t>BGBl. Nr. 400/1988</w:t>
      </w:r>
      <w:r w:rsidRPr="003F6BF6">
        <w:rPr>
          <w:bCs/>
        </w:rPr>
        <w:t>) bezüglich der rechtsgültigen Anmeldung und Soz</w:t>
      </w:r>
      <w:r>
        <w:rPr>
          <w:bCs/>
        </w:rPr>
        <w:t xml:space="preserve">ialversicherung der </w:t>
      </w:r>
      <w:proofErr w:type="spellStart"/>
      <w:r>
        <w:rPr>
          <w:bCs/>
        </w:rPr>
        <w:t>Mitarbeiter:i</w:t>
      </w:r>
      <w:r w:rsidRPr="003F6BF6">
        <w:rPr>
          <w:bCs/>
        </w:rPr>
        <w:t>nnen</w:t>
      </w:r>
      <w:proofErr w:type="spellEnd"/>
      <w:r w:rsidRPr="003F6BF6">
        <w:rPr>
          <w:bCs/>
        </w:rPr>
        <w:t xml:space="preserve"> sowie die entsprechenden Bestimmungen gemäß Arbeitsverfassungsgesetz (</w:t>
      </w:r>
      <w:proofErr w:type="spellStart"/>
      <w:r w:rsidRPr="003F6BF6">
        <w:rPr>
          <w:bCs/>
        </w:rPr>
        <w:t>ArbVG</w:t>
      </w:r>
      <w:proofErr w:type="spellEnd"/>
      <w:r>
        <w:rPr>
          <w:bCs/>
        </w:rPr>
        <w:t xml:space="preserve">, </w:t>
      </w:r>
      <w:r w:rsidRPr="0053588F">
        <w:rPr>
          <w:bCs/>
        </w:rPr>
        <w:t>BGBl. Nr. 22/1974</w:t>
      </w:r>
      <w:r w:rsidRPr="003F6BF6">
        <w:rPr>
          <w:bCs/>
        </w:rPr>
        <w:t>)</w:t>
      </w:r>
      <w:r>
        <w:rPr>
          <w:bCs/>
        </w:rPr>
        <w:t xml:space="preserve"> </w:t>
      </w:r>
      <w:r w:rsidRPr="003F6BF6">
        <w:rPr>
          <w:bCs/>
        </w:rPr>
        <w:t>bezügli</w:t>
      </w:r>
      <w:r>
        <w:rPr>
          <w:bCs/>
        </w:rPr>
        <w:t>ch Mitbestimmung und Entlohnung</w:t>
      </w:r>
    </w:p>
    <w:p w:rsidR="003C3FEE" w:rsidRPr="001407D9" w:rsidRDefault="003C3FEE" w:rsidP="003C3FEE">
      <w:pPr>
        <w:numPr>
          <w:ilvl w:val="0"/>
          <w:numId w:val="26"/>
        </w:numPr>
        <w:ind w:left="714" w:hanging="357"/>
        <w:rPr>
          <w:bCs/>
        </w:rPr>
      </w:pPr>
      <w:r w:rsidRPr="003F6BF6">
        <w:rPr>
          <w:bCs/>
        </w:rPr>
        <w:t xml:space="preserve">Die jeweiligen Bauordnungen </w:t>
      </w:r>
      <w:r>
        <w:rPr>
          <w:bCs/>
        </w:rPr>
        <w:t xml:space="preserve">und Raumordnungsgesetze sowie Naturschutzgesetze </w:t>
      </w:r>
      <w:r w:rsidRPr="003F6BF6">
        <w:rPr>
          <w:bCs/>
        </w:rPr>
        <w:t xml:space="preserve">der Bundesländer </w:t>
      </w:r>
    </w:p>
    <w:p w:rsidR="003C3FEE" w:rsidRPr="00D44C15" w:rsidRDefault="003C3FEE" w:rsidP="003C3FEE">
      <w:pPr>
        <w:numPr>
          <w:ilvl w:val="0"/>
          <w:numId w:val="26"/>
        </w:numPr>
        <w:rPr>
          <w:bCs/>
          <w:lang w:val="de-DE"/>
        </w:rPr>
      </w:pPr>
      <w:r w:rsidRPr="001407D9">
        <w:rPr>
          <w:bCs/>
        </w:rPr>
        <w:t>Gesundheits- und Sicherheitsbestimmungen (</w:t>
      </w:r>
      <w:proofErr w:type="spellStart"/>
      <w:r w:rsidRPr="001407D9">
        <w:rPr>
          <w:bCs/>
        </w:rPr>
        <w:t>ASchG</w:t>
      </w:r>
      <w:proofErr w:type="spellEnd"/>
      <w:r w:rsidRPr="001407D9">
        <w:rPr>
          <w:bCs/>
        </w:rPr>
        <w:t>; BGBl. Nr. 218/1983); sowie Hygienerichtlinien und Bestimmungen zum Brandschutz</w:t>
      </w:r>
    </w:p>
    <w:p w:rsidR="003C3FEE" w:rsidRPr="003F6BF6" w:rsidRDefault="003C3FEE" w:rsidP="003C3FEE">
      <w:pPr>
        <w:numPr>
          <w:ilvl w:val="0"/>
          <w:numId w:val="26"/>
        </w:numPr>
        <w:rPr>
          <w:bCs/>
          <w:lang w:val="de-DE"/>
        </w:rPr>
      </w:pPr>
      <w:r w:rsidRPr="003F6BF6">
        <w:rPr>
          <w:bCs/>
        </w:rPr>
        <w:t>Die Bestimmungen des Tierschutzgesetzes</w:t>
      </w:r>
      <w:r w:rsidRPr="00A57FA4">
        <w:rPr>
          <w:bCs/>
        </w:rPr>
        <w:t xml:space="preserve"> </w:t>
      </w:r>
      <w:r>
        <w:rPr>
          <w:bCs/>
        </w:rPr>
        <w:t>(</w:t>
      </w:r>
      <w:proofErr w:type="spellStart"/>
      <w:r>
        <w:rPr>
          <w:bCs/>
        </w:rPr>
        <w:t>TschG</w:t>
      </w:r>
      <w:proofErr w:type="spellEnd"/>
      <w:r>
        <w:rPr>
          <w:bCs/>
        </w:rPr>
        <w:t>;</w:t>
      </w:r>
      <w:r w:rsidRPr="00A57FA4">
        <w:rPr>
          <w:bCs/>
        </w:rPr>
        <w:t xml:space="preserve"> BGBl. I Nr. 118/2004</w:t>
      </w:r>
      <w:r>
        <w:rPr>
          <w:bCs/>
        </w:rPr>
        <w:t>)</w:t>
      </w:r>
      <w:r w:rsidRPr="003F6BF6">
        <w:rPr>
          <w:bCs/>
        </w:rPr>
        <w:t>, insb. betreffend Bewegungsfrei</w:t>
      </w:r>
      <w:r>
        <w:rPr>
          <w:bCs/>
        </w:rPr>
        <w:t>heit (§16) und Wildtieren (§25)</w:t>
      </w:r>
    </w:p>
    <w:p w:rsidR="003C3FEE" w:rsidRPr="00237FF7" w:rsidRDefault="003C3FEE" w:rsidP="003C3FEE">
      <w:pPr>
        <w:numPr>
          <w:ilvl w:val="0"/>
          <w:numId w:val="26"/>
        </w:numPr>
        <w:rPr>
          <w:bCs/>
          <w:lang w:val="de-DE"/>
        </w:rPr>
      </w:pPr>
      <w:r w:rsidRPr="001C303C">
        <w:rPr>
          <w:bCs/>
        </w:rPr>
        <w:t>Washingtoner Artenschutzabkommen</w:t>
      </w:r>
      <w:r>
        <w:rPr>
          <w:bCs/>
        </w:rPr>
        <w:t xml:space="preserve"> </w:t>
      </w:r>
      <w:r w:rsidRPr="001C303C">
        <w:rPr>
          <w:bCs/>
        </w:rPr>
        <w:t>und landesgesetzliche Schutzbe</w:t>
      </w:r>
      <w:r>
        <w:rPr>
          <w:bCs/>
        </w:rPr>
        <w:t>s</w:t>
      </w:r>
      <w:r w:rsidRPr="001C303C">
        <w:rPr>
          <w:bCs/>
        </w:rPr>
        <w:t xml:space="preserve">timmungen, die den Handel und Verkauf von Souvenirs oder </w:t>
      </w:r>
      <w:proofErr w:type="spellStart"/>
      <w:r w:rsidRPr="001C303C">
        <w:rPr>
          <w:bCs/>
        </w:rPr>
        <w:t>Give</w:t>
      </w:r>
      <w:proofErr w:type="spellEnd"/>
      <w:r w:rsidRPr="001C303C">
        <w:rPr>
          <w:bCs/>
        </w:rPr>
        <w:t xml:space="preserve"> </w:t>
      </w:r>
      <w:proofErr w:type="spellStart"/>
      <w:r w:rsidRPr="001C303C">
        <w:rPr>
          <w:bCs/>
        </w:rPr>
        <w:t>Aways</w:t>
      </w:r>
      <w:proofErr w:type="spellEnd"/>
      <w:r w:rsidRPr="001C303C">
        <w:rPr>
          <w:bCs/>
        </w:rPr>
        <w:t xml:space="preserve"> aus Bestandteilen von sensiblen oder geschützten Arten sowie </w:t>
      </w:r>
      <w:r>
        <w:rPr>
          <w:bCs/>
        </w:rPr>
        <w:t xml:space="preserve">von </w:t>
      </w:r>
      <w:r w:rsidRPr="001C303C">
        <w:rPr>
          <w:bCs/>
        </w:rPr>
        <w:t>historischen oder archäologischen Gegenständen nicht erlauben</w:t>
      </w:r>
      <w:r>
        <w:rPr>
          <w:bCs/>
        </w:rPr>
        <w:t>, siehe auch</w:t>
      </w:r>
    </w:p>
    <w:p w:rsidR="003C3FEE" w:rsidRPr="00237FF7" w:rsidRDefault="003C3FEE" w:rsidP="003C3FEE">
      <w:pPr>
        <w:numPr>
          <w:ilvl w:val="0"/>
          <w:numId w:val="26"/>
        </w:numPr>
        <w:rPr>
          <w:bCs/>
          <w:lang w:val="de-DE"/>
        </w:rPr>
      </w:pPr>
      <w:r w:rsidRPr="00CD1510">
        <w:rPr>
          <w:bCs/>
        </w:rPr>
        <w:t xml:space="preserve">Denkmalschutzgesetz </w:t>
      </w:r>
      <w:r>
        <w:rPr>
          <w:bCs/>
        </w:rPr>
        <w:t xml:space="preserve">(DMSG; </w:t>
      </w:r>
      <w:r w:rsidRPr="00CD1510">
        <w:rPr>
          <w:bCs/>
        </w:rPr>
        <w:t>BGBl. Nr. 533/1923</w:t>
      </w:r>
      <w:r>
        <w:rPr>
          <w:bCs/>
        </w:rPr>
        <w:t>)</w:t>
      </w:r>
    </w:p>
    <w:p w:rsidR="003C3FEE" w:rsidRDefault="003C3FEE" w:rsidP="003C3FEE">
      <w:pPr>
        <w:numPr>
          <w:ilvl w:val="0"/>
          <w:numId w:val="26"/>
        </w:numPr>
        <w:rPr>
          <w:bCs/>
          <w:lang w:val="de-DE"/>
        </w:rPr>
      </w:pPr>
      <w:r w:rsidRPr="00FC3FA2">
        <w:rPr>
          <w:bCs/>
          <w:lang w:val="de-DE"/>
        </w:rPr>
        <w:t>Gesetzliche Bestimmungen zum Schutz des geistigen Eigentums, z.B. Markenschutzgesetz (</w:t>
      </w:r>
      <w:proofErr w:type="spellStart"/>
      <w:r w:rsidRPr="00FC3FA2">
        <w:rPr>
          <w:bCs/>
          <w:lang w:val="de-DE"/>
        </w:rPr>
        <w:t>MSchG</w:t>
      </w:r>
      <w:proofErr w:type="spellEnd"/>
      <w:r w:rsidRPr="00FC3FA2">
        <w:rPr>
          <w:bCs/>
          <w:lang w:val="de-DE"/>
        </w:rPr>
        <w:t>), Musterschutzgesetz (MuSchG); Patentgesetz (PatG); Gebrauchsmustergesetz (GMG); Urheberrechtsgesetz</w:t>
      </w:r>
    </w:p>
    <w:p w:rsidR="003C3FEE" w:rsidRPr="003C3FEE" w:rsidRDefault="003C3FEE" w:rsidP="003C3FEE">
      <w:pPr>
        <w:rPr>
          <w:bCs/>
          <w:lang w:val="de-DE"/>
        </w:rPr>
      </w:pPr>
    </w:p>
    <w:p w:rsidR="00D44C15" w:rsidRDefault="00D44C15" w:rsidP="00D44C15">
      <w:pPr>
        <w:rPr>
          <w:szCs w:val="24"/>
        </w:rPr>
      </w:pPr>
      <w:r>
        <w:rPr>
          <w:color w:val="000000"/>
          <w:szCs w:val="24"/>
        </w:rPr>
        <w:t xml:space="preserve">Die angeführten Rechtsvorschriften sind immer in der jeweils geltenden Fassung anzuwenden. Datierte Verweisungen anderer Dokumente erfassen spätere </w:t>
      </w:r>
      <w:r>
        <w:rPr>
          <w:color w:val="000000"/>
          <w:szCs w:val="24"/>
        </w:rPr>
        <w:lastRenderedPageBreak/>
        <w:t>Änderungen oder Überarbeitungen der Publikation nicht.</w:t>
      </w:r>
      <w:r>
        <w:rPr>
          <w:color w:val="000000"/>
          <w:szCs w:val="24"/>
        </w:rPr>
        <w:br/>
        <w:t xml:space="preserve">Bei undatierten Verweisungen ist die letzte Ausgabe des in Bezug genommenen Dokumentes anzuwenden. </w:t>
      </w:r>
      <w:r>
        <w:rPr>
          <w:color w:val="000000"/>
          <w:szCs w:val="24"/>
        </w:rPr>
        <w:br/>
        <w:t xml:space="preserve">Österreichische Gesetze können verbindlich unter </w:t>
      </w:r>
      <w:hyperlink r:id="rId18" w:history="1">
        <w:r w:rsidRPr="001466BE">
          <w:rPr>
            <w:sz w:val="22"/>
            <w:szCs w:val="22"/>
            <w:u w:val="single"/>
          </w:rPr>
          <w:t>http://www.ris.bka.gv.at</w:t>
        </w:r>
      </w:hyperlink>
      <w:r w:rsidR="001466BE">
        <w:rPr>
          <w:sz w:val="22"/>
          <w:szCs w:val="22"/>
        </w:rPr>
        <w:t xml:space="preserve"> </w:t>
      </w:r>
      <w:r>
        <w:rPr>
          <w:color w:val="0000FF"/>
          <w:sz w:val="20"/>
          <w:u w:val="single"/>
        </w:rPr>
        <w:br/>
      </w:r>
      <w:r>
        <w:rPr>
          <w:color w:val="000000"/>
          <w:szCs w:val="24"/>
        </w:rPr>
        <w:t>abgefragt werden</w:t>
      </w:r>
      <w:r w:rsidRPr="00073C89">
        <w:rPr>
          <w:color w:val="000000"/>
          <w:vertAlign w:val="superscript"/>
        </w:rPr>
        <w:footnoteReference w:id="2"/>
      </w:r>
      <w:r>
        <w:rPr>
          <w:color w:val="000000"/>
          <w:szCs w:val="24"/>
        </w:rPr>
        <w:t>.</w:t>
      </w:r>
      <w:r>
        <w:rPr>
          <w:color w:val="000000"/>
          <w:szCs w:val="24"/>
        </w:rPr>
        <w:br/>
        <w:t xml:space="preserve">Der aktuelle Stand von Verordnungen und Richtlinien der Europäischen Union ist unter folgender Internetadresse abrufbar: </w:t>
      </w:r>
      <w:r>
        <w:rPr>
          <w:color w:val="000000"/>
          <w:szCs w:val="24"/>
        </w:rPr>
        <w:br/>
      </w:r>
      <w:hyperlink r:id="rId19" w:history="1">
        <w:r w:rsidRPr="001466BE">
          <w:rPr>
            <w:szCs w:val="24"/>
            <w:u w:val="single"/>
          </w:rPr>
          <w:t>http://eur-lex.europa.eu/homepage.html</w:t>
        </w:r>
      </w:hyperlink>
    </w:p>
    <w:sectPr w:rsidR="00D44C15">
      <w:headerReference w:type="even" r:id="rId20"/>
      <w:endnotePr>
        <w:numFmt w:val="decimal"/>
      </w:endnotePr>
      <w:pgSz w:w="11906" w:h="16838"/>
      <w:pgMar w:top="1701"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F6" w:rsidRDefault="00CD4DF6">
      <w:pPr>
        <w:pStyle w:val="janein"/>
      </w:pPr>
    </w:p>
    <w:p w:rsidR="00CD4DF6" w:rsidRDefault="00CD4DF6"/>
  </w:endnote>
  <w:endnote w:type="continuationSeparator" w:id="0">
    <w:p w:rsidR="00CD4DF6" w:rsidRDefault="00CD4DF6">
      <w:pPr>
        <w:pStyle w:val="janein"/>
      </w:pPr>
    </w:p>
    <w:p w:rsidR="00CD4DF6" w:rsidRDefault="00CD4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rsidP="006F5AA9">
    <w:pPr>
      <w:jc w:val="right"/>
    </w:pPr>
    <w:r>
      <w:rPr>
        <w:noProof/>
        <w:lang w:eastAsia="de-AT"/>
      </w:rPr>
      <w:drawing>
        <wp:anchor distT="0" distB="0" distL="0" distR="0" simplePos="0" relativeHeight="251658240" behindDoc="1" locked="0" layoutInCell="1" allowOverlap="1">
          <wp:simplePos x="0" y="0"/>
          <wp:positionH relativeFrom="column">
            <wp:posOffset>-583565</wp:posOffset>
          </wp:positionH>
          <wp:positionV relativeFrom="paragraph">
            <wp:posOffset>-150495</wp:posOffset>
          </wp:positionV>
          <wp:extent cx="6838315" cy="758190"/>
          <wp:effectExtent l="0" t="0" r="635" b="381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6" w:space="0" w:color="auto"/>
        <w:left w:val="single" w:sz="6" w:space="0" w:color="auto"/>
        <w:bottom w:val="single" w:sz="6" w:space="0" w:color="auto"/>
        <w:right w:val="single" w:sz="6" w:space="0" w:color="auto"/>
      </w:tblBorders>
      <w:tblCellMar>
        <w:left w:w="170" w:type="dxa"/>
        <w:right w:w="170" w:type="dxa"/>
      </w:tblCellMar>
      <w:tblLook w:val="0000" w:firstRow="0" w:lastRow="0" w:firstColumn="0" w:lastColumn="0" w:noHBand="0" w:noVBand="0"/>
    </w:tblPr>
    <w:tblGrid>
      <w:gridCol w:w="5130"/>
      <w:gridCol w:w="4052"/>
    </w:tblGrid>
    <w:tr w:rsidR="00CD4DF6">
      <w:trPr>
        <w:jc w:val="center"/>
      </w:trPr>
      <w:tc>
        <w:tcPr>
          <w:tcW w:w="9182" w:type="dxa"/>
          <w:gridSpan w:val="2"/>
        </w:tcPr>
        <w:p w:rsidR="00CD4DF6" w:rsidRDefault="00CD4DF6">
          <w:pPr>
            <w:spacing w:after="120"/>
            <w:jc w:val="center"/>
            <w:rPr>
              <w:spacing w:val="6"/>
              <w:sz w:val="22"/>
            </w:rPr>
          </w:pPr>
          <w:r>
            <w:rPr>
              <w:spacing w:val="6"/>
              <w:sz w:val="22"/>
            </w:rPr>
            <w:t>Für weitere Informationen kontaktieren Sie bitte eine der Umweltzeichen-Adressen</w:t>
          </w:r>
        </w:p>
      </w:tc>
    </w:tr>
    <w:tr w:rsidR="00CD4DF6" w:rsidTr="00C514A9">
      <w:trPr>
        <w:jc w:val="center"/>
      </w:trPr>
      <w:tc>
        <w:tcPr>
          <w:tcW w:w="5130" w:type="dxa"/>
        </w:tcPr>
        <w:p w:rsidR="00CD4DF6" w:rsidRDefault="00CD4DF6" w:rsidP="00D856CB">
          <w:r>
            <w:t>Bundesministerium für Klimaschutz, Umwelt, Energie, Mobilität, Innovation und Technologie Abteilung V/7 - Integrierte Produktpolitik, Betrieblicher Umweltschutz und Umwelttechnologie</w:t>
          </w:r>
          <w:r>
            <w:br/>
            <w:t xml:space="preserve">Dr. Regina Preslmair </w:t>
          </w:r>
          <w:r>
            <w:br/>
            <w:t>Stubenbastei 5, A-1010 Wien</w:t>
          </w:r>
          <w:r>
            <w:br/>
            <w:t>Tel: +43 1 7112 61-</w:t>
          </w:r>
          <w:r w:rsidRPr="00D856CB">
            <w:t>16</w:t>
          </w:r>
          <w:r>
            <w:t xml:space="preserve">45 </w:t>
          </w:r>
          <w:r>
            <w:br/>
            <w:t>e-m@il</w:t>
          </w:r>
          <w:r w:rsidRPr="00D856CB">
            <w:t>: regina.preslmair@bmnt.gv.at</w:t>
          </w:r>
          <w:r>
            <w:t xml:space="preserve">  </w:t>
          </w:r>
          <w:r>
            <w:br/>
          </w:r>
          <w:r>
            <w:br/>
          </w:r>
          <w:hyperlink r:id="rId1" w:history="1">
            <w:r w:rsidRPr="00907815">
              <w:t>www.umweltzeichen.at</w:t>
            </w:r>
          </w:hyperlink>
        </w:p>
      </w:tc>
      <w:tc>
        <w:tcPr>
          <w:tcW w:w="4052" w:type="dxa"/>
        </w:tcPr>
        <w:p w:rsidR="00CD4DF6" w:rsidRDefault="00CD4DF6" w:rsidP="00D856CB">
          <w:pPr>
            <w:jc w:val="right"/>
          </w:pPr>
          <w:r>
            <w:t xml:space="preserve">VKI Verein für Konsumenteninformation, </w:t>
          </w:r>
          <w:r>
            <w:br/>
            <w:t>Team Umweltzeichen</w:t>
          </w:r>
          <w:r>
            <w:br/>
            <w:t>Mag. Barbara Dusek / DI Otto Fichtl</w:t>
          </w:r>
          <w:r>
            <w:br/>
            <w:t>Linke Wienzeile 18, A-1060 Wien</w:t>
          </w:r>
          <w:r>
            <w:br/>
            <w:t xml:space="preserve">Tel: +43 1 588 77-DW </w:t>
          </w:r>
          <w:r w:rsidRPr="00D856CB">
            <w:t>25</w:t>
          </w:r>
          <w:r>
            <w:t xml:space="preserve">3 bzw.- DW 235 </w:t>
          </w:r>
          <w:r>
            <w:br/>
            <w:t xml:space="preserve">e-m@il: </w:t>
          </w:r>
          <w:r>
            <w:rPr>
              <w:highlight w:val="yellow"/>
            </w:rPr>
            <w:t>umweltzeichen@vki.at</w:t>
          </w:r>
          <w:r>
            <w:br/>
            <w:t>www.konsument.at</w:t>
          </w:r>
        </w:p>
      </w:tc>
    </w:tr>
  </w:tbl>
  <w:p w:rsidR="00CD4DF6" w:rsidRDefault="00CD4DF6">
    <w:pPr>
      <w:pStyle w:val="janein"/>
      <w:rPr>
        <w:lang w:val="de-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pPr>
      <w:pStyle w:val="janein"/>
      <w:rPr>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F6" w:rsidRDefault="00CD4DF6">
      <w:r>
        <w:separator/>
      </w:r>
    </w:p>
  </w:footnote>
  <w:footnote w:type="continuationSeparator" w:id="0">
    <w:p w:rsidR="00CD4DF6" w:rsidRDefault="00CD4DF6">
      <w:r>
        <w:continuationSeparator/>
      </w:r>
    </w:p>
  </w:footnote>
  <w:footnote w:id="1">
    <w:p w:rsidR="00CD4DF6" w:rsidRPr="00E27F13" w:rsidRDefault="00CD4DF6" w:rsidP="00537F7A">
      <w:pPr>
        <w:pStyle w:val="Funotentext"/>
        <w:rPr>
          <w:lang w:val="de-AT"/>
        </w:rPr>
      </w:pPr>
      <w:r>
        <w:footnoteRef/>
      </w:r>
      <w:r>
        <w:t xml:space="preserve"> Siehe </w:t>
      </w:r>
      <w:hyperlink r:id="rId1" w:history="1">
        <w:r w:rsidRPr="00DA0BE3">
          <w:rPr>
            <w:lang w:val="de-AT"/>
          </w:rPr>
          <w:t>www.gstcouncil.org</w:t>
        </w:r>
      </w:hyperlink>
      <w:r>
        <w:rPr>
          <w:lang w:val="de-AT"/>
        </w:rPr>
        <w:t xml:space="preserve"> </w:t>
      </w:r>
    </w:p>
  </w:footnote>
  <w:footnote w:id="2">
    <w:p w:rsidR="00CD4DF6" w:rsidRDefault="00CD4DF6" w:rsidP="00D44C15">
      <w:pPr>
        <w:pStyle w:val="Funotentext"/>
      </w:pPr>
      <w:r>
        <w:footnoteRef/>
      </w:r>
      <w:r>
        <w:tab/>
      </w:r>
      <w:r>
        <w:rPr>
          <w:rFonts w:cs="Arial"/>
        </w:rPr>
        <w:t>Für die Richtigkeit und Vollständigkeit des Rechtsinformationssystems wird keine Haftung übernommen. Es ist ausschließlich der Wortlaut der im Bundes-, Landesgesetzblatt oder anderen Publikationsorganen verlautbarten Rechtsvorschriften ausschlaggebend.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pPr>
      <w:pStyle w:val="Kopfzeilequer"/>
      <w:rPr>
        <w:sz w:val="20"/>
      </w:rPr>
    </w:pPr>
    <w:r>
      <w:rPr>
        <w:noProof/>
        <w:lang w:val="de-AT" w:eastAsia="de-AT"/>
      </w:rPr>
      <mc:AlternateContent>
        <mc:Choice Requires="wps">
          <w:drawing>
            <wp:anchor distT="0" distB="0" distL="114300" distR="114300" simplePos="0" relativeHeight="251657216" behindDoc="0" locked="0" layoutInCell="1" allowOverlap="1">
              <wp:simplePos x="0" y="0"/>
              <wp:positionH relativeFrom="page">
                <wp:posOffset>318135</wp:posOffset>
              </wp:positionH>
              <wp:positionV relativeFrom="page">
                <wp:posOffset>345440</wp:posOffset>
              </wp:positionV>
              <wp:extent cx="6840855" cy="9973310"/>
              <wp:effectExtent l="0" t="0" r="1714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A07C40" id="Rectangle 2"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" filled="f" strokeweight=".26mm">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pPr>
      <w:pStyle w:val="Kopfzeilequ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pPr>
      <w:pStyle w:val="Kopfzeilequ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pPr>
      <w:pStyle w:val="Kopfzeilequer"/>
      <w:tabs>
        <w:tab w:val="right" w:pos="9072"/>
      </w:tabs>
      <w:spacing w:before="0"/>
      <w:rPr>
        <w:lang w:val="de-AT"/>
      </w:rPr>
    </w:pPr>
    <w:r>
      <w:rPr>
        <w:lang w:val="de-AT"/>
      </w:rPr>
      <w:t>UZ 82</w:t>
    </w:r>
    <w:r>
      <w:rPr>
        <w:lang w:val="de-AT"/>
      </w:rPr>
      <w:tab/>
      <w:t xml:space="preserve">Seite </w:t>
    </w:r>
    <w:r>
      <w:rPr>
        <w:lang w:val="de-AT"/>
      </w:rPr>
      <w:fldChar w:fldCharType="begin"/>
    </w:r>
    <w:r>
      <w:rPr>
        <w:lang w:val="de-AT"/>
      </w:rPr>
      <w:instrText xml:space="preserve"> PAGE  \* MERGEFORMAT </w:instrText>
    </w:r>
    <w:r>
      <w:rPr>
        <w:lang w:val="de-AT"/>
      </w:rPr>
      <w:fldChar w:fldCharType="separate"/>
    </w:r>
    <w:r w:rsidR="00DD73D2">
      <w:rPr>
        <w:noProof/>
        <w:lang w:val="de-AT"/>
      </w:rPr>
      <w:t>10</w:t>
    </w:r>
    <w:r>
      <w:rPr>
        <w:lang w:val="de-AT"/>
      </w:rPr>
      <w:fldChar w:fldCharType="end"/>
    </w:r>
  </w:p>
  <w:p w:rsidR="00CD4DF6" w:rsidRDefault="00CD4DF6">
    <w:pPr>
      <w:pStyle w:val="Kopfzeilequer"/>
      <w:pBdr>
        <w:top w:val="single" w:sz="6" w:space="1" w:color="auto"/>
      </w:pBdr>
      <w:tabs>
        <w:tab w:val="right" w:pos="9072"/>
      </w:tabs>
      <w:spacing w:before="0" w:line="160" w:lineRule="atLeast"/>
      <w:rPr>
        <w:lang w:val="de-AT"/>
      </w:rPr>
    </w:pPr>
    <w:r>
      <w:rPr>
        <w:lang w:val="de-AT"/>
      </w:rPr>
      <w:t>Tourismusdestinationen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DF6" w:rsidRDefault="00CD4D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15ECD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FFFFFFFE"/>
    <w:multiLevelType w:val="singleLevel"/>
    <w:tmpl w:val="DE5E45FE"/>
    <w:lvl w:ilvl="0">
      <w:numFmt w:val="decimal"/>
      <w:lvlText w:val="*"/>
      <w:lvlJc w:val="left"/>
    </w:lvl>
  </w:abstractNum>
  <w:abstractNum w:abstractNumId="2" w15:restartNumberingAfterBreak="0">
    <w:nsid w:val="05845A3D"/>
    <w:multiLevelType w:val="hybridMultilevel"/>
    <w:tmpl w:val="5CCC56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46614"/>
    <w:multiLevelType w:val="hybridMultilevel"/>
    <w:tmpl w:val="C382F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1AE"/>
    <w:multiLevelType w:val="hybridMultilevel"/>
    <w:tmpl w:val="FD2E6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6016C57"/>
    <w:multiLevelType w:val="hybridMultilevel"/>
    <w:tmpl w:val="0F4E71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5F09F2"/>
    <w:multiLevelType w:val="hybridMultilevel"/>
    <w:tmpl w:val="8196ED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F0A7177"/>
    <w:multiLevelType w:val="hybridMultilevel"/>
    <w:tmpl w:val="8EDC1EE2"/>
    <w:lvl w:ilvl="0" w:tplc="4F6AFB34">
      <w:start w:val="1"/>
      <w:numFmt w:val="decimal"/>
      <w:lvlText w:val="%1."/>
      <w:lvlJc w:val="left"/>
      <w:pPr>
        <w:ind w:left="36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BA05783"/>
    <w:multiLevelType w:val="hybridMultilevel"/>
    <w:tmpl w:val="28FEF6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0E0C08"/>
    <w:multiLevelType w:val="hybridMultilevel"/>
    <w:tmpl w:val="1BB422E2"/>
    <w:lvl w:ilvl="0" w:tplc="791EDE3E">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3BA03E8"/>
    <w:multiLevelType w:val="hybridMultilevel"/>
    <w:tmpl w:val="48322C7A"/>
    <w:lvl w:ilvl="0" w:tplc="DFAC82EA">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4C93668F"/>
    <w:multiLevelType w:val="hybridMultilevel"/>
    <w:tmpl w:val="5CCC562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E3267A"/>
    <w:multiLevelType w:val="hybridMultilevel"/>
    <w:tmpl w:val="7B2E0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921EEB"/>
    <w:multiLevelType w:val="hybridMultilevel"/>
    <w:tmpl w:val="9AC042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BB1C67"/>
    <w:multiLevelType w:val="hybridMultilevel"/>
    <w:tmpl w:val="CA4EB508"/>
    <w:lvl w:ilvl="0" w:tplc="0409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A9A570E"/>
    <w:multiLevelType w:val="hybridMultilevel"/>
    <w:tmpl w:val="DAE89F90"/>
    <w:lvl w:ilvl="0" w:tplc="1CA2C6C0">
      <w:start w:val="1"/>
      <w:numFmt w:val="bullet"/>
      <w:lvlText w:val=""/>
      <w:lvlJc w:val="left"/>
      <w:pPr>
        <w:tabs>
          <w:tab w:val="num" w:pos="927"/>
        </w:tabs>
        <w:ind w:left="794"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AF12C9"/>
    <w:multiLevelType w:val="hybridMultilevel"/>
    <w:tmpl w:val="B1E2D60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0"/>
  </w:num>
  <w:num w:numId="11">
    <w:abstractNumId w:val="10"/>
  </w:num>
  <w:num w:numId="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
  </w:num>
  <w:num w:numId="14">
    <w:abstractNumId w:val="10"/>
  </w:num>
  <w:num w:numId="15">
    <w:abstractNumId w:val="10"/>
  </w:num>
  <w:num w:numId="16">
    <w:abstractNumId w:val="10"/>
  </w:num>
  <w:num w:numId="17">
    <w:abstractNumId w:val="10"/>
  </w:num>
  <w:num w:numId="18">
    <w:abstractNumId w:val="12"/>
  </w:num>
  <w:num w:numId="19">
    <w:abstractNumId w:val="11"/>
  </w:num>
  <w:num w:numId="20">
    <w:abstractNumId w:val="16"/>
  </w:num>
  <w:num w:numId="2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7"/>
  </w:num>
  <w:num w:numId="23">
    <w:abstractNumId w:val="3"/>
  </w:num>
  <w:num w:numId="24">
    <w:abstractNumId w:val="9"/>
  </w:num>
  <w:num w:numId="25">
    <w:abstractNumId w:val="0"/>
  </w:num>
  <w:num w:numId="26">
    <w:abstractNumId w:val="15"/>
  </w:num>
  <w:num w:numId="27">
    <w:abstractNumId w:val="13"/>
  </w:num>
  <w:num w:numId="28">
    <w:abstractNumId w:val="7"/>
  </w:num>
  <w:num w:numId="29">
    <w:abstractNumId w:val="5"/>
  </w:num>
  <w:num w:numId="30">
    <w:abstractNumId w:val="0"/>
  </w:num>
  <w:num w:numId="31">
    <w:abstractNumId w:val="4"/>
  </w:num>
  <w:num w:numId="32">
    <w:abstractNumId w:val="8"/>
  </w:num>
  <w:num w:numId="33">
    <w:abstractNumId w:val="14"/>
  </w:num>
  <w:num w:numId="34">
    <w:abstractNumId w:val="6"/>
  </w:num>
  <w:num w:numId="35">
    <w:abstractNumId w:val="0"/>
  </w:num>
  <w:num w:numId="36">
    <w:abstractNumId w:val="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30"/>
    <w:rsid w:val="0000647C"/>
    <w:rsid w:val="00046B8A"/>
    <w:rsid w:val="00073C89"/>
    <w:rsid w:val="000A4F34"/>
    <w:rsid w:val="000C3252"/>
    <w:rsid w:val="000C7237"/>
    <w:rsid w:val="000E6717"/>
    <w:rsid w:val="001348A4"/>
    <w:rsid w:val="001466BE"/>
    <w:rsid w:val="00150508"/>
    <w:rsid w:val="00172071"/>
    <w:rsid w:val="001947E5"/>
    <w:rsid w:val="001A3E59"/>
    <w:rsid w:val="001A693E"/>
    <w:rsid w:val="001C0BC0"/>
    <w:rsid w:val="001D3015"/>
    <w:rsid w:val="001E66CC"/>
    <w:rsid w:val="001E6BD3"/>
    <w:rsid w:val="001F1FE7"/>
    <w:rsid w:val="001F47EE"/>
    <w:rsid w:val="00205E45"/>
    <w:rsid w:val="00211426"/>
    <w:rsid w:val="002211E5"/>
    <w:rsid w:val="00225429"/>
    <w:rsid w:val="00237FF7"/>
    <w:rsid w:val="00265EC8"/>
    <w:rsid w:val="00267D6D"/>
    <w:rsid w:val="0027522A"/>
    <w:rsid w:val="00284F6E"/>
    <w:rsid w:val="002B2D3A"/>
    <w:rsid w:val="002C760E"/>
    <w:rsid w:val="002E71F6"/>
    <w:rsid w:val="00335EB4"/>
    <w:rsid w:val="003A6781"/>
    <w:rsid w:val="003C3FEE"/>
    <w:rsid w:val="003F0381"/>
    <w:rsid w:val="003F10C2"/>
    <w:rsid w:val="00400CF3"/>
    <w:rsid w:val="004162B3"/>
    <w:rsid w:val="00420605"/>
    <w:rsid w:val="00431C27"/>
    <w:rsid w:val="004406DF"/>
    <w:rsid w:val="00453991"/>
    <w:rsid w:val="00461ADE"/>
    <w:rsid w:val="004B1866"/>
    <w:rsid w:val="004B4ADE"/>
    <w:rsid w:val="004C6B6F"/>
    <w:rsid w:val="004E685C"/>
    <w:rsid w:val="0050516C"/>
    <w:rsid w:val="0050788B"/>
    <w:rsid w:val="00514A39"/>
    <w:rsid w:val="0053152B"/>
    <w:rsid w:val="00537F7A"/>
    <w:rsid w:val="005446DF"/>
    <w:rsid w:val="00553D9B"/>
    <w:rsid w:val="005674AD"/>
    <w:rsid w:val="005A022D"/>
    <w:rsid w:val="005C083A"/>
    <w:rsid w:val="005D772D"/>
    <w:rsid w:val="00604D27"/>
    <w:rsid w:val="0062497E"/>
    <w:rsid w:val="00626E7D"/>
    <w:rsid w:val="006428E3"/>
    <w:rsid w:val="00652AB0"/>
    <w:rsid w:val="00654864"/>
    <w:rsid w:val="006A08BF"/>
    <w:rsid w:val="006D4475"/>
    <w:rsid w:val="006F5AA9"/>
    <w:rsid w:val="007030EA"/>
    <w:rsid w:val="007138F5"/>
    <w:rsid w:val="007301AF"/>
    <w:rsid w:val="00734A1C"/>
    <w:rsid w:val="00773F3B"/>
    <w:rsid w:val="00780CE6"/>
    <w:rsid w:val="007B133A"/>
    <w:rsid w:val="007C0416"/>
    <w:rsid w:val="007C437C"/>
    <w:rsid w:val="007E0E3E"/>
    <w:rsid w:val="007E7D1F"/>
    <w:rsid w:val="008175DD"/>
    <w:rsid w:val="00822C32"/>
    <w:rsid w:val="00850E28"/>
    <w:rsid w:val="00867633"/>
    <w:rsid w:val="00872981"/>
    <w:rsid w:val="008800B0"/>
    <w:rsid w:val="008800BD"/>
    <w:rsid w:val="00883608"/>
    <w:rsid w:val="00883645"/>
    <w:rsid w:val="00886487"/>
    <w:rsid w:val="00891B08"/>
    <w:rsid w:val="008D47F2"/>
    <w:rsid w:val="008E1083"/>
    <w:rsid w:val="009021A7"/>
    <w:rsid w:val="0092478A"/>
    <w:rsid w:val="00946BAD"/>
    <w:rsid w:val="00951611"/>
    <w:rsid w:val="00964548"/>
    <w:rsid w:val="00967F4E"/>
    <w:rsid w:val="009A2489"/>
    <w:rsid w:val="009B3B56"/>
    <w:rsid w:val="009B5D47"/>
    <w:rsid w:val="009C500E"/>
    <w:rsid w:val="009D059F"/>
    <w:rsid w:val="00A22AD6"/>
    <w:rsid w:val="00A72636"/>
    <w:rsid w:val="00AA2469"/>
    <w:rsid w:val="00AB4E87"/>
    <w:rsid w:val="00AB7F84"/>
    <w:rsid w:val="00AD7C30"/>
    <w:rsid w:val="00AE45B8"/>
    <w:rsid w:val="00B31757"/>
    <w:rsid w:val="00B40956"/>
    <w:rsid w:val="00B45F18"/>
    <w:rsid w:val="00B52F02"/>
    <w:rsid w:val="00B57F14"/>
    <w:rsid w:val="00B74227"/>
    <w:rsid w:val="00BA4CEF"/>
    <w:rsid w:val="00BE2FEC"/>
    <w:rsid w:val="00BE3DC0"/>
    <w:rsid w:val="00C077C0"/>
    <w:rsid w:val="00C37BA7"/>
    <w:rsid w:val="00C514A9"/>
    <w:rsid w:val="00C8131A"/>
    <w:rsid w:val="00CB1166"/>
    <w:rsid w:val="00CB2134"/>
    <w:rsid w:val="00CC0E3C"/>
    <w:rsid w:val="00CC2A45"/>
    <w:rsid w:val="00CD4DF6"/>
    <w:rsid w:val="00CE1656"/>
    <w:rsid w:val="00D06ACA"/>
    <w:rsid w:val="00D12E62"/>
    <w:rsid w:val="00D44C15"/>
    <w:rsid w:val="00D67969"/>
    <w:rsid w:val="00D721E3"/>
    <w:rsid w:val="00D7323D"/>
    <w:rsid w:val="00D75BE8"/>
    <w:rsid w:val="00D856CB"/>
    <w:rsid w:val="00DA5ECB"/>
    <w:rsid w:val="00DD1168"/>
    <w:rsid w:val="00DD43BE"/>
    <w:rsid w:val="00DD73C0"/>
    <w:rsid w:val="00DD73D2"/>
    <w:rsid w:val="00E03E04"/>
    <w:rsid w:val="00E04A4D"/>
    <w:rsid w:val="00E25F4B"/>
    <w:rsid w:val="00E6038D"/>
    <w:rsid w:val="00EC6690"/>
    <w:rsid w:val="00ED7919"/>
    <w:rsid w:val="00F53791"/>
    <w:rsid w:val="00F722FB"/>
    <w:rsid w:val="00F9270C"/>
    <w:rsid w:val="00F95619"/>
    <w:rsid w:val="00FA7E3F"/>
    <w:rsid w:val="00FC3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A4B01ECC-B84B-438E-9BC6-FE9729F3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imes New Roman" w:hAnsi="Century"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AT"/>
    </w:rPr>
  </w:style>
  <w:style w:type="paragraph" w:styleId="berschrift1">
    <w:name w:val="heading 1"/>
    <w:basedOn w:val="Standard"/>
    <w:next w:val="Standard"/>
    <w:autoRedefine/>
    <w:qFormat/>
    <w:pPr>
      <w:keepNext/>
      <w:numPr>
        <w:numId w:val="2"/>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tabs>
        <w:tab w:val="clear" w:pos="567"/>
      </w:tabs>
      <w:spacing w:before="240" w:after="120"/>
      <w:outlineLvl w:val="1"/>
    </w:pPr>
    <w:rPr>
      <w:b/>
    </w:rPr>
  </w:style>
  <w:style w:type="paragraph" w:styleId="berschrift3">
    <w:name w:val="heading 3"/>
    <w:basedOn w:val="Standard"/>
    <w:next w:val="Standard"/>
    <w:qFormat/>
    <w:pPr>
      <w:keepNext/>
      <w:numPr>
        <w:ilvl w:val="2"/>
        <w:numId w:val="2"/>
      </w:numPr>
      <w:spacing w:before="240" w:after="120"/>
      <w:outlineLvl w:val="2"/>
    </w:pPr>
    <w:rPr>
      <w:b/>
      <w:i/>
    </w:rPr>
  </w:style>
  <w:style w:type="paragraph" w:styleId="berschrift4">
    <w:name w:val="heading 4"/>
    <w:basedOn w:val="Standard"/>
    <w:next w:val="Standard"/>
    <w:qFormat/>
    <w:pPr>
      <w:keepNext/>
      <w:numPr>
        <w:ilvl w:val="3"/>
        <w:numId w:val="2"/>
      </w:numPr>
      <w:spacing w:before="240" w:after="60"/>
      <w:outlineLvl w:val="3"/>
    </w:pPr>
  </w:style>
  <w:style w:type="paragraph" w:styleId="berschrift5">
    <w:name w:val="heading 5"/>
    <w:basedOn w:val="Standard"/>
    <w:next w:val="Standard"/>
    <w:qFormat/>
    <w:pPr>
      <w:numPr>
        <w:ilvl w:val="4"/>
        <w:numId w:val="2"/>
      </w:numPr>
      <w:spacing w:before="240" w:after="60"/>
      <w:outlineLvl w:val="4"/>
    </w:pPr>
    <w:rPr>
      <w:sz w:val="22"/>
    </w:rPr>
  </w:style>
  <w:style w:type="paragraph" w:styleId="berschrift6">
    <w:name w:val="heading 6"/>
    <w:basedOn w:val="Standard"/>
    <w:next w:val="Standard"/>
    <w:qFormat/>
    <w:pPr>
      <w:numPr>
        <w:ilvl w:val="5"/>
        <w:numId w:val="2"/>
      </w:numPr>
      <w:spacing w:before="240" w:after="60"/>
      <w:outlineLvl w:val="5"/>
    </w:pPr>
    <w:rPr>
      <w:i/>
      <w:sz w:val="22"/>
    </w:rPr>
  </w:style>
  <w:style w:type="paragraph" w:styleId="berschrift7">
    <w:name w:val="heading 7"/>
    <w:basedOn w:val="Standard"/>
    <w:next w:val="Standard"/>
    <w:qFormat/>
    <w:pPr>
      <w:numPr>
        <w:ilvl w:val="6"/>
        <w:numId w:val="2"/>
      </w:numPr>
      <w:spacing w:before="240" w:after="60"/>
      <w:outlineLvl w:val="6"/>
    </w:pPr>
    <w:rPr>
      <w:sz w:val="20"/>
    </w:rPr>
  </w:style>
  <w:style w:type="paragraph" w:styleId="berschrift8">
    <w:name w:val="heading 8"/>
    <w:basedOn w:val="Standard"/>
    <w:next w:val="Standard"/>
    <w:qFormat/>
    <w:pPr>
      <w:numPr>
        <w:ilvl w:val="7"/>
        <w:numId w:val="2"/>
      </w:numPr>
      <w:spacing w:before="240" w:after="60"/>
      <w:outlineLvl w:val="7"/>
    </w:pPr>
    <w:rPr>
      <w:i/>
      <w:sz w:val="20"/>
    </w:rPr>
  </w:style>
  <w:style w:type="paragraph" w:styleId="berschrift9">
    <w:name w:val="heading 9"/>
    <w:basedOn w:val="Standard"/>
    <w:next w:val="Standard"/>
    <w:qFormat/>
    <w:pPr>
      <w:numPr>
        <w:ilvl w:val="8"/>
        <w:numId w:val="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erkungBeilage">
    <w:name w:val="Anmerkung/Beilage"/>
    <w:basedOn w:val="Standard"/>
    <w:pPr>
      <w:tabs>
        <w:tab w:val="right" w:leader="dot" w:pos="9639"/>
      </w:tabs>
      <w:spacing w:before="60"/>
    </w:pPr>
    <w:rPr>
      <w:lang w:val="de-DE"/>
    </w:rPr>
  </w:style>
  <w:style w:type="paragraph" w:styleId="Beschriftung">
    <w:name w:val="caption"/>
    <w:aliases w:val="Tab-Titel"/>
    <w:basedOn w:val="Standard"/>
    <w:next w:val="Standard"/>
    <w:qFormat/>
    <w:rsid w:val="0050788B"/>
    <w:pPr>
      <w:spacing w:after="60"/>
    </w:pPr>
    <w:rPr>
      <w:sz w:val="20"/>
      <w:lang w:val="de-DE"/>
    </w:rPr>
  </w:style>
  <w:style w:type="paragraph" w:styleId="Funotentext">
    <w:name w:val="footnote text"/>
    <w:basedOn w:val="Standard"/>
    <w:link w:val="FunotentextZchn"/>
    <w:pPr>
      <w:tabs>
        <w:tab w:val="left" w:pos="284"/>
      </w:tabs>
      <w:spacing w:before="60" w:line="200" w:lineRule="atLeast"/>
      <w:ind w:left="284" w:hanging="284"/>
    </w:pPr>
    <w:rPr>
      <w:sz w:val="16"/>
      <w:lang w:val="de-DE"/>
    </w:rPr>
  </w:style>
  <w:style w:type="character" w:customStyle="1" w:styleId="FunotentextZchn">
    <w:name w:val="Fußnotentext Zchn"/>
    <w:link w:val="Funotentext"/>
    <w:rsid w:val="00537F7A"/>
    <w:rPr>
      <w:rFonts w:ascii="Arial" w:hAnsi="Arial"/>
      <w:sz w:val="16"/>
    </w:rPr>
  </w:style>
  <w:style w:type="character" w:styleId="Funotenzeichen">
    <w:name w:val="footnote reference"/>
    <w:rsid w:val="0050788B"/>
    <w:rPr>
      <w:rFonts w:ascii="Arial" w:hAnsi="Arial"/>
      <w:position w:val="6"/>
      <w:sz w:val="16"/>
    </w:rPr>
  </w:style>
  <w:style w:type="paragraph" w:styleId="Fuzeile">
    <w:name w:val="footer"/>
    <w:basedOn w:val="Standard"/>
    <w:pPr>
      <w:tabs>
        <w:tab w:val="center" w:pos="4536"/>
        <w:tab w:val="right" w:pos="9072"/>
      </w:tabs>
    </w:pPr>
    <w:rPr>
      <w:sz w:val="16"/>
      <w:lang w:val="de-DE"/>
    </w:rPr>
  </w:style>
  <w:style w:type="paragraph" w:customStyle="1" w:styleId="janein">
    <w:name w:val="ja/nein"/>
    <w:basedOn w:val="Standard"/>
    <w:semiHidden/>
    <w:pPr>
      <w:tabs>
        <w:tab w:val="left" w:pos="7938"/>
        <w:tab w:val="right" w:pos="9639"/>
      </w:tabs>
    </w:pPr>
    <w:rPr>
      <w:lang w:val="de-DE"/>
    </w:rPr>
  </w:style>
  <w:style w:type="paragraph" w:customStyle="1" w:styleId="janeinPunktation">
    <w:name w:val="ja/nein &amp; Punkt(ation)"/>
    <w:basedOn w:val="janein"/>
    <w:semiHidden/>
    <w:pPr>
      <w:ind w:left="567" w:hanging="567"/>
    </w:pPr>
  </w:style>
  <w:style w:type="paragraph" w:customStyle="1" w:styleId="janeinEinzug">
    <w:name w:val="ja/nein Einzug"/>
    <w:basedOn w:val="janein"/>
    <w:semiHidden/>
    <w:pPr>
      <w:ind w:left="567"/>
    </w:pPr>
  </w:style>
  <w:style w:type="paragraph" w:styleId="Kopfzeile">
    <w:name w:val="header"/>
    <w:basedOn w:val="Standard"/>
    <w:pPr>
      <w:tabs>
        <w:tab w:val="right" w:pos="9639"/>
      </w:tabs>
    </w:pPr>
    <w:rPr>
      <w:sz w:val="16"/>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Einzug">
    <w:name w:val="Einzug"/>
    <w:basedOn w:val="Standard"/>
    <w:pPr>
      <w:ind w:left="567"/>
    </w:pPr>
  </w:style>
  <w:style w:type="paragraph" w:customStyle="1" w:styleId="Tab-Futext">
    <w:name w:val="Tab-Fußtext"/>
    <w:basedOn w:val="Standard"/>
    <w:rsid w:val="0050788B"/>
    <w:pPr>
      <w:tabs>
        <w:tab w:val="left" w:pos="284"/>
        <w:tab w:val="left" w:pos="4573"/>
      </w:tabs>
      <w:spacing w:before="60" w:line="200" w:lineRule="atLeast"/>
      <w:ind w:left="284" w:hanging="284"/>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semiHidden/>
    <w:rPr>
      <w:rFonts w:ascii="Arial" w:hAnsi="Arial"/>
      <w:i/>
      <w:vanish/>
      <w:color w:val="FF0000"/>
      <w:sz w:val="24"/>
      <w:u w:val="single"/>
    </w:rPr>
  </w:style>
  <w:style w:type="paragraph" w:styleId="Sprechblasentext">
    <w:name w:val="Balloon Text"/>
    <w:basedOn w:val="Standard"/>
    <w:semiHidden/>
    <w:rPr>
      <w:rFonts w:ascii="Tahoma" w:hAnsi="Tahoma" w:cs="Tahoma"/>
      <w:sz w:val="16"/>
      <w:szCs w:val="16"/>
    </w:rPr>
  </w:style>
  <w:style w:type="paragraph" w:customStyle="1" w:styleId="Adresse">
    <w:name w:val="Adresse"/>
    <w:basedOn w:val="Standard"/>
    <w:semiHidden/>
    <w:pPr>
      <w:framePr w:w="9072" w:h="2591" w:hSpace="142" w:wrap="around" w:vAnchor="page" w:hAnchor="page" w:x="1419" w:y="12362" w:anchorLock="1"/>
      <w:spacing w:before="0" w:after="120" w:line="300" w:lineRule="exact"/>
      <w:jc w:val="center"/>
    </w:pPr>
    <w:rPr>
      <w:sz w:val="20"/>
    </w:rPr>
  </w:style>
  <w:style w:type="paragraph" w:styleId="Endnotentext">
    <w:name w:val="endnote text"/>
    <w:basedOn w:val="Standard"/>
    <w:link w:val="EndnotentextZchn"/>
    <w:uiPriority w:val="99"/>
    <w:pPr>
      <w:ind w:left="567" w:hanging="567"/>
    </w:pPr>
  </w:style>
  <w:style w:type="character" w:customStyle="1" w:styleId="EndnotentextZchn">
    <w:name w:val="Endnotentext Zchn"/>
    <w:link w:val="Endnotentext"/>
    <w:uiPriority w:val="99"/>
    <w:rsid w:val="001348A4"/>
    <w:rPr>
      <w:rFonts w:ascii="Arial" w:hAnsi="Arial"/>
      <w:sz w:val="24"/>
      <w:lang w:val="de-AT" w:eastAsia="de-DE"/>
    </w:rPr>
  </w:style>
  <w:style w:type="character" w:styleId="BesuchterHyperlink">
    <w:name w:val="FollowedHyperlink"/>
    <w:uiPriority w:val="99"/>
    <w:rPr>
      <w:color w:val="800080"/>
      <w:sz w:val="20"/>
      <w:u w:val="single"/>
    </w:rPr>
  </w:style>
  <w:style w:type="character" w:styleId="Hyperlink">
    <w:name w:val="Hyperlink"/>
    <w:uiPriority w:val="99"/>
    <w:rPr>
      <w:color w:val="0000FF"/>
      <w:sz w:val="20"/>
      <w:u w:val="single"/>
    </w:rPr>
  </w:style>
  <w:style w:type="character" w:styleId="Endnotenzeichen">
    <w:name w:val="endnote reference"/>
    <w:rsid w:val="0092478A"/>
    <w:rPr>
      <w:vertAlign w:val="baseline"/>
    </w:rPr>
  </w:style>
  <w:style w:type="paragraph" w:styleId="Verzeichnis2">
    <w:name w:val="toc 2"/>
    <w:basedOn w:val="Standard"/>
    <w:next w:val="Standard"/>
    <w:autoRedefine/>
    <w:uiPriority w:val="39"/>
    <w:pPr>
      <w:ind w:left="240"/>
    </w:pPr>
  </w:style>
  <w:style w:type="paragraph" w:styleId="Verzeichnis1">
    <w:name w:val="toc 1"/>
    <w:basedOn w:val="Standard"/>
    <w:next w:val="Standard"/>
    <w:autoRedefine/>
    <w:uiPriority w:val="39"/>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Textkrper-Zeileneinzug">
    <w:name w:val="Body Text Indent"/>
    <w:basedOn w:val="Standard"/>
    <w:pPr>
      <w:ind w:left="284"/>
    </w:pPr>
  </w:style>
  <w:style w:type="paragraph" w:customStyle="1" w:styleId="Aufgezhlt">
    <w:name w:val="Aufgezählt"/>
    <w:basedOn w:val="Standard"/>
    <w:next w:val="Standard"/>
    <w:rsid w:val="0050788B"/>
    <w:pPr>
      <w:tabs>
        <w:tab w:val="num" w:pos="284"/>
      </w:tabs>
      <w:ind w:left="284" w:hanging="284"/>
    </w:pPr>
  </w:style>
  <w:style w:type="paragraph" w:customStyle="1" w:styleId="EinzugPunktation">
    <w:name w:val="Einzug Punktation"/>
    <w:basedOn w:val="Standard"/>
    <w:next w:val="Standard"/>
    <w:rsid w:val="0050788B"/>
    <w:pPr>
      <w:numPr>
        <w:numId w:val="18"/>
      </w:numPr>
      <w:tabs>
        <w:tab w:val="clear" w:pos="720"/>
        <w:tab w:val="num" w:pos="851"/>
      </w:tabs>
      <w:ind w:left="851" w:hanging="284"/>
    </w:pPr>
  </w:style>
  <w:style w:type="paragraph" w:styleId="Kommentartext">
    <w:name w:val="annotation text"/>
    <w:basedOn w:val="Standard"/>
    <w:link w:val="KommentartextZchn"/>
    <w:rsid w:val="001348A4"/>
    <w:rPr>
      <w:sz w:val="20"/>
    </w:rPr>
  </w:style>
  <w:style w:type="character" w:customStyle="1" w:styleId="KommentartextZchn">
    <w:name w:val="Kommentartext Zchn"/>
    <w:link w:val="Kommentartext"/>
    <w:rsid w:val="001348A4"/>
    <w:rPr>
      <w:rFonts w:ascii="Arial" w:hAnsi="Arial"/>
      <w:lang w:val="de-AT" w:eastAsia="de-DE"/>
    </w:rPr>
  </w:style>
  <w:style w:type="paragraph" w:styleId="Listenabsatz">
    <w:name w:val="List Paragraph"/>
    <w:basedOn w:val="Standard"/>
    <w:uiPriority w:val="34"/>
    <w:qFormat/>
    <w:rsid w:val="00DD73C0"/>
    <w:pPr>
      <w:overflowPunct/>
      <w:autoSpaceDE/>
      <w:autoSpaceDN/>
      <w:adjustRightInd/>
      <w:spacing w:before="0" w:line="240" w:lineRule="auto"/>
      <w:ind w:left="720"/>
      <w:textAlignment w:val="auto"/>
    </w:pPr>
    <w:rPr>
      <w:rFonts w:ascii="Times New Roman" w:eastAsia="Calibri" w:hAnsi="Times New Roman"/>
      <w:szCs w:val="24"/>
      <w:lang w:eastAsia="de-AT"/>
    </w:rPr>
  </w:style>
  <w:style w:type="character" w:customStyle="1" w:styleId="boclistcommandtext">
    <w:name w:val="boclistcommandtext"/>
    <w:rsid w:val="00BE2FEC"/>
  </w:style>
  <w:style w:type="table" w:styleId="Tabellenraster">
    <w:name w:val="Table Grid"/>
    <w:basedOn w:val="NormaleTabelle"/>
    <w:uiPriority w:val="39"/>
    <w:rsid w:val="00BE2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99778">
      <w:bodyDiv w:val="1"/>
      <w:marLeft w:val="0"/>
      <w:marRight w:val="0"/>
      <w:marTop w:val="0"/>
      <w:marBottom w:val="0"/>
      <w:divBdr>
        <w:top w:val="none" w:sz="0" w:space="0" w:color="auto"/>
        <w:left w:val="none" w:sz="0" w:space="0" w:color="auto"/>
        <w:bottom w:val="none" w:sz="0" w:space="0" w:color="auto"/>
        <w:right w:val="none" w:sz="0" w:space="0" w:color="auto"/>
      </w:divBdr>
    </w:div>
    <w:div w:id="750004325">
      <w:bodyDiv w:val="1"/>
      <w:marLeft w:val="0"/>
      <w:marRight w:val="0"/>
      <w:marTop w:val="0"/>
      <w:marBottom w:val="0"/>
      <w:divBdr>
        <w:top w:val="none" w:sz="0" w:space="0" w:color="auto"/>
        <w:left w:val="none" w:sz="0" w:space="0" w:color="auto"/>
        <w:bottom w:val="none" w:sz="0" w:space="0" w:color="auto"/>
        <w:right w:val="none" w:sz="0" w:space="0" w:color="auto"/>
      </w:divBdr>
    </w:div>
    <w:div w:id="949435210">
      <w:bodyDiv w:val="1"/>
      <w:marLeft w:val="0"/>
      <w:marRight w:val="0"/>
      <w:marTop w:val="0"/>
      <w:marBottom w:val="0"/>
      <w:divBdr>
        <w:top w:val="none" w:sz="0" w:space="0" w:color="auto"/>
        <w:left w:val="none" w:sz="0" w:space="0" w:color="auto"/>
        <w:bottom w:val="none" w:sz="0" w:space="0" w:color="auto"/>
        <w:right w:val="none" w:sz="0" w:space="0" w:color="auto"/>
      </w:divBdr>
    </w:div>
    <w:div w:id="1105879531">
      <w:bodyDiv w:val="1"/>
      <w:marLeft w:val="0"/>
      <w:marRight w:val="0"/>
      <w:marTop w:val="0"/>
      <w:marBottom w:val="0"/>
      <w:divBdr>
        <w:top w:val="none" w:sz="0" w:space="0" w:color="auto"/>
        <w:left w:val="none" w:sz="0" w:space="0" w:color="auto"/>
        <w:bottom w:val="none" w:sz="0" w:space="0" w:color="auto"/>
        <w:right w:val="none" w:sz="0" w:space="0" w:color="auto"/>
      </w:divBdr>
    </w:div>
    <w:div w:id="1182090166">
      <w:bodyDiv w:val="1"/>
      <w:marLeft w:val="0"/>
      <w:marRight w:val="0"/>
      <w:marTop w:val="0"/>
      <w:marBottom w:val="0"/>
      <w:divBdr>
        <w:top w:val="none" w:sz="0" w:space="0" w:color="auto"/>
        <w:left w:val="none" w:sz="0" w:space="0" w:color="auto"/>
        <w:bottom w:val="none" w:sz="0" w:space="0" w:color="auto"/>
        <w:right w:val="none" w:sz="0" w:space="0" w:color="auto"/>
      </w:divBdr>
    </w:div>
    <w:div w:id="1967346586">
      <w:bodyDiv w:val="1"/>
      <w:marLeft w:val="0"/>
      <w:marRight w:val="0"/>
      <w:marTop w:val="0"/>
      <w:marBottom w:val="0"/>
      <w:divBdr>
        <w:top w:val="none" w:sz="0" w:space="0" w:color="auto"/>
        <w:left w:val="none" w:sz="0" w:space="0" w:color="auto"/>
        <w:bottom w:val="none" w:sz="0" w:space="0" w:color="auto"/>
        <w:right w:val="none" w:sz="0" w:space="0" w:color="auto"/>
      </w:divBdr>
    </w:div>
    <w:div w:id="20295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ris.bka.gv.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is.bka.gv.at/GeltendeFassung.wxe?Abfrage=Bundesnormen&amp;Gesetzesnummer=20003395"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mweltzeichen.at/de/f%C3%BCr-interessierte/start/wie-entsteht-eine-umweltzeichen-richtlinie" TargetMode="External"/><Relationship Id="rId10" Type="http://schemas.openxmlformats.org/officeDocument/2006/relationships/footer" Target="footer1.xml"/><Relationship Id="rId19" Type="http://schemas.openxmlformats.org/officeDocument/2006/relationships/hyperlink" Target="http://eur-lex.europa.eu/homepag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http://www.umweltzeichen.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stcouncil.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6A28-2FEA-4543-83E2-72945E46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2752</Words>
  <Characters>21232</Characters>
  <Application>Microsoft Office Word</Application>
  <DocSecurity>0</DocSecurity>
  <Lines>176</Lines>
  <Paragraphs>47</Paragraphs>
  <ScaleCrop>false</ScaleCrop>
  <HeadingPairs>
    <vt:vector size="2" baseType="variant">
      <vt:variant>
        <vt:lpstr>Titel</vt:lpstr>
      </vt:variant>
      <vt:variant>
        <vt:i4>1</vt:i4>
      </vt:variant>
    </vt:vector>
  </HeadingPairs>
  <TitlesOfParts>
    <vt:vector size="1" baseType="lpstr">
      <vt:lpstr>Umweltzeichen Richtlinie</vt:lpstr>
    </vt:vector>
  </TitlesOfParts>
  <Company>vki</Company>
  <LinksUpToDate>false</LinksUpToDate>
  <CharactersWithSpaces>23937</CharactersWithSpaces>
  <SharedDoc>false</SharedDoc>
  <HLinks>
    <vt:vector size="102" baseType="variant">
      <vt:variant>
        <vt:i4>3145760</vt:i4>
      </vt:variant>
      <vt:variant>
        <vt:i4>75</vt:i4>
      </vt:variant>
      <vt:variant>
        <vt:i4>0</vt:i4>
      </vt:variant>
      <vt:variant>
        <vt:i4>5</vt:i4>
      </vt:variant>
      <vt:variant>
        <vt:lpwstr>http://eur-lex.europa.eu/homepage.html</vt:lpwstr>
      </vt:variant>
      <vt:variant>
        <vt:lpwstr/>
      </vt:variant>
      <vt:variant>
        <vt:i4>1310789</vt:i4>
      </vt:variant>
      <vt:variant>
        <vt:i4>72</vt:i4>
      </vt:variant>
      <vt:variant>
        <vt:i4>0</vt:i4>
      </vt:variant>
      <vt:variant>
        <vt:i4>5</vt:i4>
      </vt:variant>
      <vt:variant>
        <vt:lpwstr>http://www.ris.bka.gv.at/</vt:lpwstr>
      </vt:variant>
      <vt:variant>
        <vt:lpwstr/>
      </vt:variant>
      <vt:variant>
        <vt:i4>1114161</vt:i4>
      </vt:variant>
      <vt:variant>
        <vt:i4>62</vt:i4>
      </vt:variant>
      <vt:variant>
        <vt:i4>0</vt:i4>
      </vt:variant>
      <vt:variant>
        <vt:i4>5</vt:i4>
      </vt:variant>
      <vt:variant>
        <vt:lpwstr/>
      </vt:variant>
      <vt:variant>
        <vt:lpwstr>_Toc490817401</vt:lpwstr>
      </vt:variant>
      <vt:variant>
        <vt:i4>1114161</vt:i4>
      </vt:variant>
      <vt:variant>
        <vt:i4>56</vt:i4>
      </vt:variant>
      <vt:variant>
        <vt:i4>0</vt:i4>
      </vt:variant>
      <vt:variant>
        <vt:i4>5</vt:i4>
      </vt:variant>
      <vt:variant>
        <vt:lpwstr/>
      </vt:variant>
      <vt:variant>
        <vt:lpwstr>_Toc490817400</vt:lpwstr>
      </vt:variant>
      <vt:variant>
        <vt:i4>1572918</vt:i4>
      </vt:variant>
      <vt:variant>
        <vt:i4>50</vt:i4>
      </vt:variant>
      <vt:variant>
        <vt:i4>0</vt:i4>
      </vt:variant>
      <vt:variant>
        <vt:i4>5</vt:i4>
      </vt:variant>
      <vt:variant>
        <vt:lpwstr/>
      </vt:variant>
      <vt:variant>
        <vt:lpwstr>_Toc490817399</vt:lpwstr>
      </vt:variant>
      <vt:variant>
        <vt:i4>1572918</vt:i4>
      </vt:variant>
      <vt:variant>
        <vt:i4>44</vt:i4>
      </vt:variant>
      <vt:variant>
        <vt:i4>0</vt:i4>
      </vt:variant>
      <vt:variant>
        <vt:i4>5</vt:i4>
      </vt:variant>
      <vt:variant>
        <vt:lpwstr/>
      </vt:variant>
      <vt:variant>
        <vt:lpwstr>_Toc490817398</vt:lpwstr>
      </vt:variant>
      <vt:variant>
        <vt:i4>1572918</vt:i4>
      </vt:variant>
      <vt:variant>
        <vt:i4>38</vt:i4>
      </vt:variant>
      <vt:variant>
        <vt:i4>0</vt:i4>
      </vt:variant>
      <vt:variant>
        <vt:i4>5</vt:i4>
      </vt:variant>
      <vt:variant>
        <vt:lpwstr/>
      </vt:variant>
      <vt:variant>
        <vt:lpwstr>_Toc490817397</vt:lpwstr>
      </vt:variant>
      <vt:variant>
        <vt:i4>1572918</vt:i4>
      </vt:variant>
      <vt:variant>
        <vt:i4>32</vt:i4>
      </vt:variant>
      <vt:variant>
        <vt:i4>0</vt:i4>
      </vt:variant>
      <vt:variant>
        <vt:i4>5</vt:i4>
      </vt:variant>
      <vt:variant>
        <vt:lpwstr/>
      </vt:variant>
      <vt:variant>
        <vt:lpwstr>_Toc490817396</vt:lpwstr>
      </vt:variant>
      <vt:variant>
        <vt:i4>1572918</vt:i4>
      </vt:variant>
      <vt:variant>
        <vt:i4>26</vt:i4>
      </vt:variant>
      <vt:variant>
        <vt:i4>0</vt:i4>
      </vt:variant>
      <vt:variant>
        <vt:i4>5</vt:i4>
      </vt:variant>
      <vt:variant>
        <vt:lpwstr/>
      </vt:variant>
      <vt:variant>
        <vt:lpwstr>_Toc490817395</vt:lpwstr>
      </vt:variant>
      <vt:variant>
        <vt:i4>1572918</vt:i4>
      </vt:variant>
      <vt:variant>
        <vt:i4>20</vt:i4>
      </vt:variant>
      <vt:variant>
        <vt:i4>0</vt:i4>
      </vt:variant>
      <vt:variant>
        <vt:i4>5</vt:i4>
      </vt:variant>
      <vt:variant>
        <vt:lpwstr/>
      </vt:variant>
      <vt:variant>
        <vt:lpwstr>_Toc490817394</vt:lpwstr>
      </vt:variant>
      <vt:variant>
        <vt:i4>1572918</vt:i4>
      </vt:variant>
      <vt:variant>
        <vt:i4>14</vt:i4>
      </vt:variant>
      <vt:variant>
        <vt:i4>0</vt:i4>
      </vt:variant>
      <vt:variant>
        <vt:i4>5</vt:i4>
      </vt:variant>
      <vt:variant>
        <vt:lpwstr/>
      </vt:variant>
      <vt:variant>
        <vt:lpwstr>_Toc490817393</vt:lpwstr>
      </vt:variant>
      <vt:variant>
        <vt:i4>1572918</vt:i4>
      </vt:variant>
      <vt:variant>
        <vt:i4>8</vt:i4>
      </vt:variant>
      <vt:variant>
        <vt:i4>0</vt:i4>
      </vt:variant>
      <vt:variant>
        <vt:i4>5</vt:i4>
      </vt:variant>
      <vt:variant>
        <vt:lpwstr/>
      </vt:variant>
      <vt:variant>
        <vt:lpwstr>_Toc490817392</vt:lpwstr>
      </vt:variant>
      <vt:variant>
        <vt:i4>1572918</vt:i4>
      </vt:variant>
      <vt:variant>
        <vt:i4>2</vt:i4>
      </vt:variant>
      <vt:variant>
        <vt:i4>0</vt:i4>
      </vt:variant>
      <vt:variant>
        <vt:i4>5</vt:i4>
      </vt:variant>
      <vt:variant>
        <vt:lpwstr/>
      </vt:variant>
      <vt:variant>
        <vt:lpwstr>_Toc490817391</vt:lpwstr>
      </vt:variant>
      <vt:variant>
        <vt:i4>1966101</vt:i4>
      </vt:variant>
      <vt:variant>
        <vt:i4>3</vt:i4>
      </vt:variant>
      <vt:variant>
        <vt:i4>0</vt:i4>
      </vt:variant>
      <vt:variant>
        <vt:i4>5</vt:i4>
      </vt:variant>
      <vt:variant>
        <vt:lpwstr>http://www.umweltzeichen.at/</vt:lpwstr>
      </vt:variant>
      <vt:variant>
        <vt:lpwstr/>
      </vt:variant>
      <vt:variant>
        <vt:i4>7667784</vt:i4>
      </vt:variant>
      <vt:variant>
        <vt:i4>0</vt:i4>
      </vt:variant>
      <vt:variant>
        <vt:i4>0</vt:i4>
      </vt:variant>
      <vt:variant>
        <vt:i4>5</vt:i4>
      </vt:variant>
      <vt:variant>
        <vt:lpwstr>mailto:josef.raneburger@bmlfuw.gv.at</vt:lpwstr>
      </vt:variant>
      <vt:variant>
        <vt:lpwstr/>
      </vt:variant>
      <vt:variant>
        <vt:i4>7864416</vt:i4>
      </vt:variant>
      <vt:variant>
        <vt:i4>3</vt:i4>
      </vt:variant>
      <vt:variant>
        <vt:i4>0</vt:i4>
      </vt:variant>
      <vt:variant>
        <vt:i4>5</vt:i4>
      </vt:variant>
      <vt:variant>
        <vt:lpwstr>http://www.bmlfuw.gv.at/greentec/abfall-ressourcen/abfall-altlastenrecht/awg-verordnungen.html</vt:lpwstr>
      </vt:variant>
      <vt:variant>
        <vt:lpwstr/>
      </vt:variant>
      <vt:variant>
        <vt:i4>5767179</vt:i4>
      </vt:variant>
      <vt:variant>
        <vt:i4>0</vt:i4>
      </vt:variant>
      <vt:variant>
        <vt:i4>0</vt:i4>
      </vt:variant>
      <vt:variant>
        <vt:i4>5</vt:i4>
      </vt:variant>
      <vt:variant>
        <vt:lpwstr>http://www.bmlfuw.gv.at/umwelt/betriebl_umweltschutz_uvp/emas/Rechtstexte/EMAS-Verordnung.html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Umweltzeichen Richtlinie</dc:title>
  <dc:creator>Administrator</dc:creator>
  <cp:lastModifiedBy>Fichtl Otto</cp:lastModifiedBy>
  <cp:revision>16</cp:revision>
  <cp:lastPrinted>2016-02-18T12:44:00Z</cp:lastPrinted>
  <dcterms:created xsi:type="dcterms:W3CDTF">2021-11-08T12:23:00Z</dcterms:created>
  <dcterms:modified xsi:type="dcterms:W3CDTF">2021-11-09T11:38:00Z</dcterms:modified>
</cp:coreProperties>
</file>