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F70" w:rsidRDefault="008A3307" w:rsidP="007C1F70">
      <w:pPr>
        <w:spacing w:before="360" w:after="360"/>
        <w:jc w:val="center"/>
      </w:pPr>
      <w:bookmarkStart w:id="0" w:name="_Toc472924104"/>
      <w:r>
        <w:rPr>
          <w:noProof/>
          <w:lang w:val="de-AT" w:eastAsia="de-AT"/>
        </w:rPr>
        <w:drawing>
          <wp:anchor distT="0" distB="0" distL="0" distR="0" simplePos="0" relativeHeight="251657728" behindDoc="0" locked="0" layoutInCell="1" allowOverlap="1">
            <wp:simplePos x="0" y="0"/>
            <wp:positionH relativeFrom="column">
              <wp:posOffset>-551068</wp:posOffset>
            </wp:positionH>
            <wp:positionV relativeFrom="paragraph">
              <wp:posOffset>397</wp:posOffset>
            </wp:positionV>
            <wp:extent cx="6800850" cy="2371090"/>
            <wp:effectExtent l="0" t="0" r="0"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0850" cy="23710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7C1F70" w:rsidRDefault="007C1F70" w:rsidP="007C1F70">
      <w:pPr>
        <w:spacing w:before="240" w:after="120"/>
        <w:jc w:val="center"/>
      </w:pPr>
    </w:p>
    <w:p w:rsidR="007C1F70" w:rsidRDefault="007C1F70" w:rsidP="007C1F70">
      <w:pPr>
        <w:spacing w:before="240" w:after="120"/>
        <w:jc w:val="center"/>
      </w:pPr>
    </w:p>
    <w:p w:rsidR="007C1F70" w:rsidRDefault="007C1F70" w:rsidP="007C1F70">
      <w:pPr>
        <w:spacing w:before="240" w:after="120"/>
        <w:jc w:val="center"/>
      </w:pPr>
    </w:p>
    <w:p w:rsidR="007C1F70" w:rsidRDefault="007C1F70" w:rsidP="007C1F70">
      <w:pPr>
        <w:spacing w:before="240" w:after="120"/>
        <w:jc w:val="center"/>
      </w:pPr>
    </w:p>
    <w:p w:rsidR="007C1F70" w:rsidRDefault="000C2325" w:rsidP="007C1F70">
      <w:pPr>
        <w:spacing w:before="240" w:after="120"/>
        <w:jc w:val="center"/>
        <w:rPr>
          <w:b/>
          <w:bCs/>
          <w:sz w:val="40"/>
        </w:rPr>
      </w:pPr>
      <w:r>
        <w:rPr>
          <w:b/>
          <w:bCs/>
          <w:sz w:val="40"/>
        </w:rPr>
        <w:t>Prüfprotokoll UZ 41</w:t>
      </w:r>
    </w:p>
    <w:p w:rsidR="007C1F70" w:rsidRDefault="007C1F70" w:rsidP="007C1F70">
      <w:pPr>
        <w:spacing w:before="240" w:after="120"/>
        <w:jc w:val="center"/>
      </w:pPr>
    </w:p>
    <w:p w:rsidR="007C1F70" w:rsidRDefault="007C1F70" w:rsidP="007C1F70">
      <w:pPr>
        <w:spacing w:after="120"/>
        <w:jc w:val="center"/>
        <w:rPr>
          <w:b/>
          <w:bCs/>
          <w:sz w:val="60"/>
          <w:szCs w:val="60"/>
        </w:rPr>
      </w:pPr>
    </w:p>
    <w:p w:rsidR="007C1F70" w:rsidRDefault="000449C2" w:rsidP="007C1F70">
      <w:pPr>
        <w:spacing w:after="120"/>
        <w:jc w:val="center"/>
        <w:rPr>
          <w:b/>
          <w:bCs/>
          <w:sz w:val="60"/>
          <w:szCs w:val="60"/>
        </w:rPr>
      </w:pPr>
      <w:r>
        <w:rPr>
          <w:b/>
          <w:bCs/>
          <w:sz w:val="60"/>
          <w:szCs w:val="60"/>
        </w:rPr>
        <w:t>Bauprodukte</w:t>
      </w:r>
      <w:r w:rsidR="000C2325">
        <w:rPr>
          <w:b/>
          <w:bCs/>
          <w:sz w:val="60"/>
          <w:szCs w:val="60"/>
        </w:rPr>
        <w:t xml:space="preserve"> aus Kunststoff</w:t>
      </w:r>
    </w:p>
    <w:p w:rsidR="007C1F70" w:rsidRDefault="007C1F70" w:rsidP="007C1F70">
      <w:pPr>
        <w:spacing w:after="120"/>
      </w:pPr>
    </w:p>
    <w:p w:rsidR="000449C2" w:rsidRDefault="000449C2" w:rsidP="007C1F70">
      <w:pPr>
        <w:spacing w:after="120"/>
      </w:pPr>
    </w:p>
    <w:p w:rsidR="000449C2" w:rsidRDefault="000449C2" w:rsidP="007C1F70">
      <w:pPr>
        <w:spacing w:after="120"/>
      </w:pPr>
    </w:p>
    <w:p w:rsidR="000449C2" w:rsidRDefault="000449C2" w:rsidP="007C1F70">
      <w:pPr>
        <w:spacing w:after="120"/>
      </w:pPr>
    </w:p>
    <w:p w:rsidR="007C1F70" w:rsidRDefault="007C1F70" w:rsidP="007C1F70">
      <w:pPr>
        <w:spacing w:after="120"/>
      </w:pPr>
    </w:p>
    <w:p w:rsidR="007C1F70" w:rsidRPr="00A62372" w:rsidRDefault="00FA3754" w:rsidP="000449C2">
      <w:pPr>
        <w:spacing w:after="120"/>
        <w:jc w:val="center"/>
        <w:rPr>
          <w:b/>
        </w:rPr>
      </w:pPr>
      <w:r>
        <w:rPr>
          <w:b/>
        </w:rPr>
        <w:t>Version 6.1</w:t>
      </w:r>
      <w:r w:rsidR="000449C2" w:rsidRPr="00A62372">
        <w:rPr>
          <w:b/>
        </w:rPr>
        <w:br/>
        <w:t>Ausgabe vom 1. Jänner 2019</w:t>
      </w:r>
      <w:r>
        <w:rPr>
          <w:b/>
        </w:rPr>
        <w:br/>
        <w:t>geändert mit 2. April 2020</w:t>
      </w:r>
      <w:bookmarkStart w:id="1" w:name="_GoBack"/>
      <w:bookmarkEnd w:id="1"/>
    </w:p>
    <w:p w:rsidR="007C1F70" w:rsidRDefault="007C1F70" w:rsidP="007C1F70"/>
    <w:p w:rsidR="007C1F70" w:rsidRDefault="007C1F70" w:rsidP="007C1F70">
      <w:pPr>
        <w:sectPr w:rsidR="007C1F70" w:rsidSect="0040166B">
          <w:headerReference w:type="default" r:id="rId10"/>
          <w:footerReference w:type="default" r:id="rId11"/>
          <w:headerReference w:type="first" r:id="rId12"/>
          <w:footerReference w:type="first" r:id="rId13"/>
          <w:pgSz w:w="11906" w:h="16838"/>
          <w:pgMar w:top="1417" w:right="1417" w:bottom="1134" w:left="1417" w:header="720" w:footer="1134" w:gutter="0"/>
          <w:cols w:space="720"/>
          <w:docGrid w:linePitch="360"/>
        </w:sectPr>
      </w:pPr>
    </w:p>
    <w:p w:rsidR="001348D1" w:rsidRDefault="001348D1">
      <w:pPr>
        <w:tabs>
          <w:tab w:val="left" w:pos="0"/>
          <w:tab w:val="left" w:pos="3828"/>
        </w:tabs>
        <w:jc w:val="center"/>
        <w:rPr>
          <w:b/>
        </w:rPr>
      </w:pPr>
      <w:bookmarkStart w:id="2" w:name="_Toc515083019"/>
      <w:bookmarkEnd w:id="0"/>
      <w:r>
        <w:rPr>
          <w:b/>
        </w:rPr>
        <w:lastRenderedPageBreak/>
        <w:t>Allgemeine Erläuterungen</w:t>
      </w:r>
    </w:p>
    <w:p w:rsidR="001348D1" w:rsidRDefault="001348D1">
      <w:pPr>
        <w:tabs>
          <w:tab w:val="left" w:pos="0"/>
          <w:tab w:val="left" w:pos="3828"/>
        </w:tabs>
        <w:jc w:val="center"/>
        <w:rPr>
          <w:b/>
        </w:rPr>
      </w:pPr>
    </w:p>
    <w:p w:rsidR="001348D1" w:rsidRDefault="001348D1">
      <w:pPr>
        <w:numPr>
          <w:ilvl w:val="0"/>
          <w:numId w:val="12"/>
        </w:numPr>
        <w:spacing w:after="360"/>
      </w:pPr>
      <w:r>
        <w:t xml:space="preserve">Das Prüfprotokoll richtet sich in erster Linie an Gutachter und Zeichennutzer und stellt eine Spezifizierung der in der Richtlinie angeführten Prüfungen dar. Es zielt darauf ab, die Produktprüfung im Rahmen eines Umweltzeichen-Antrages zu vereinheitlichen. </w:t>
      </w:r>
      <w:r>
        <w:br/>
        <w:t>Das Protokoll ist als praxisbezogener Leitfaden zur Prüfungsdurchführung zu betrachten, in dem alle Anforderungen der Richtlinie in Form von Prüfungsschritten gemeinsam mit den jeweiligen Prüfmethoden dargestellt sind.</w:t>
      </w:r>
    </w:p>
    <w:p w:rsidR="001348D1" w:rsidRDefault="001348D1">
      <w:pPr>
        <w:numPr>
          <w:ilvl w:val="0"/>
          <w:numId w:val="12"/>
        </w:numPr>
        <w:spacing w:after="360"/>
      </w:pPr>
      <w:r>
        <w:t>Schon bestehende Untersuchungsergebnisse können in das Gesamtgutachten mit einfließen, sofern diese inhaltlich die Anforderungen der Richtlinie abdecken.</w:t>
      </w:r>
    </w:p>
    <w:p w:rsidR="001348D1" w:rsidRDefault="001348D1">
      <w:pPr>
        <w:numPr>
          <w:ilvl w:val="0"/>
          <w:numId w:val="12"/>
        </w:numPr>
        <w:spacing w:after="360"/>
      </w:pPr>
      <w:r>
        <w:t>Wird das Umweltzeichen für unterschiedliche Produkte bzw. mehrere Produktgruppen beantragt, so muss jeweils ein gesondertes Prüfprotokoll erstellt werden.</w:t>
      </w:r>
    </w:p>
    <w:p w:rsidR="001348D1" w:rsidRDefault="001348D1">
      <w:pPr>
        <w:numPr>
          <w:ilvl w:val="0"/>
          <w:numId w:val="12"/>
        </w:numPr>
        <w:spacing w:after="360"/>
      </w:pPr>
      <w:r>
        <w:t>Vom zu überprüfenden Produkt ist eine Stichprobe nach anerkannten Regeln der Statistik zu ziehen.</w:t>
      </w:r>
    </w:p>
    <w:p w:rsidR="00A62372" w:rsidRDefault="00A62372" w:rsidP="00A62372">
      <w:pPr>
        <w:numPr>
          <w:ilvl w:val="0"/>
          <w:numId w:val="12"/>
        </w:numPr>
        <w:spacing w:after="360"/>
      </w:pPr>
      <w:r>
        <w:t>Bitte übermit</w:t>
      </w:r>
      <w:r w:rsidR="00BF54F3">
        <w:t xml:space="preserve">teln Sie das </w:t>
      </w:r>
      <w:r>
        <w:t>elektronisch gefertigte Prüfprotokoll unterschrieben an den VKI</w:t>
      </w:r>
      <w:r w:rsidR="00BF54F3">
        <w:t>.</w:t>
      </w:r>
    </w:p>
    <w:p w:rsidR="001348D1" w:rsidRDefault="001348D1">
      <w:pPr>
        <w:pStyle w:val="janein"/>
        <w:tabs>
          <w:tab w:val="clear" w:pos="7938"/>
          <w:tab w:val="clear" w:pos="9639"/>
        </w:tabs>
      </w:pPr>
    </w:p>
    <w:bookmarkEnd w:id="2"/>
    <w:p w:rsidR="001348D1" w:rsidRDefault="001348D1">
      <w:pPr>
        <w:rPr>
          <w:b/>
          <w:bCs/>
          <w:kern w:val="28"/>
          <w:sz w:val="28"/>
        </w:rPr>
      </w:pPr>
      <w:r>
        <w:rPr>
          <w:b/>
          <w:bCs/>
          <w:kern w:val="28"/>
          <w:sz w:val="28"/>
        </w:rPr>
        <w:br w:type="page"/>
      </w:r>
      <w:r>
        <w:rPr>
          <w:b/>
          <w:bCs/>
          <w:kern w:val="28"/>
          <w:sz w:val="28"/>
        </w:rPr>
        <w:lastRenderedPageBreak/>
        <w:t>Allgemeine Angaben</w:t>
      </w:r>
    </w:p>
    <w:p w:rsidR="001348D1" w:rsidRDefault="001348D1">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 xml:space="preserve">Angaben zum Antragsteller: </w:t>
      </w:r>
    </w:p>
    <w:p w:rsidR="001348D1" w:rsidRDefault="001348D1">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Firma:</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1348D1" w:rsidRDefault="001348D1">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Adresse: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1348D1" w:rsidRDefault="001348D1">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Ansprechpartner:</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1348D1" w:rsidRDefault="001348D1">
      <w:pPr>
        <w:pBdr>
          <w:top w:val="single" w:sz="4" w:space="3" w:color="808080"/>
          <w:left w:val="single" w:sz="4" w:space="3" w:color="808080"/>
          <w:bottom w:val="single" w:sz="4" w:space="3" w:color="808080"/>
          <w:right w:val="single" w:sz="4" w:space="3" w:color="808080"/>
        </w:pBdr>
        <w:tabs>
          <w:tab w:val="left" w:pos="1985"/>
          <w:tab w:val="right" w:pos="9639"/>
        </w:tabs>
      </w:pPr>
      <w:r>
        <w:t>Produktionsstätte: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1348D1" w:rsidRDefault="001348D1">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r>
        <w:rPr>
          <w:lang w:val="de-AT"/>
        </w:rPr>
        <w:t>Telefon:</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r>
        <w:rPr>
          <w:lang w:val="de-AT"/>
        </w:rPr>
        <w:t xml:space="preserve">  Fax: </w:t>
      </w:r>
      <w:r>
        <w:rPr>
          <w:u w:val="dotted"/>
        </w:rPr>
        <w:fldChar w:fldCharType="begin">
          <w:ffData>
            <w:name w:val="Text10"/>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rsidR="001348D1" w:rsidRDefault="001348D1">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lang w:val="de-AT"/>
        </w:rPr>
      </w:pPr>
      <w:proofErr w:type="spellStart"/>
      <w:r>
        <w:rPr>
          <w:lang w:val="de-AT"/>
        </w:rPr>
        <w:t>em@il</w:t>
      </w:r>
      <w:proofErr w:type="spellEnd"/>
      <w:r>
        <w:rPr>
          <w:lang w:val="de-AT"/>
        </w:rPr>
        <w:t>:</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rsidR="001348D1" w:rsidRDefault="001348D1">
      <w:pPr>
        <w:rPr>
          <w:lang w:val="de-AT"/>
        </w:rPr>
      </w:pPr>
    </w:p>
    <w:p w:rsidR="001348D1" w:rsidRDefault="001348D1">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zum Gutachten</w:t>
      </w:r>
      <w:r>
        <w:rPr>
          <w:b/>
          <w:sz w:val="20"/>
        </w:rPr>
        <w:t xml:space="preserve"> (bitte ankreuzen):</w:t>
      </w:r>
    </w:p>
    <w:p w:rsidR="001348D1" w:rsidRDefault="001348D1">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ERSTPRÜFUNG</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A3754">
        <w:fldChar w:fldCharType="separate"/>
      </w:r>
      <w:r>
        <w:fldChar w:fldCharType="end"/>
      </w:r>
    </w:p>
    <w:p w:rsidR="00E7203B" w:rsidRDefault="001348D1">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Cs/>
          <w:lang w:val="de-AT"/>
        </w:rPr>
        <w:t>Alle Anforderungen sind zu überprüfen und das komplette Prüfprotokoll ist auszufüllen.</w:t>
      </w:r>
      <w:r>
        <w:rPr>
          <w:bCs/>
          <w:lang w:val="de-AT"/>
        </w:rPr>
        <w:br/>
      </w:r>
    </w:p>
    <w:p w:rsidR="001348D1" w:rsidRDefault="001348D1">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FOLGEPRÜFUNG (VERLÄNGERUNG DER ZEICHENNUTZUNG)</w:t>
      </w:r>
      <w:r>
        <w:rPr>
          <w:b/>
          <w:lang w:val="de-AT"/>
        </w:rPr>
        <w:tab/>
      </w:r>
      <w:r>
        <w:rPr>
          <w:b/>
          <w:lang w:val="de-AT"/>
        </w:rPr>
        <w:fldChar w:fldCharType="begin">
          <w:ffData>
            <w:name w:val="Kontrollkästchen9"/>
            <w:enabled/>
            <w:calcOnExit w:val="0"/>
            <w:checkBox>
              <w:sizeAuto/>
              <w:default w:val="0"/>
            </w:checkBox>
          </w:ffData>
        </w:fldChar>
      </w:r>
      <w:r>
        <w:rPr>
          <w:b/>
          <w:lang w:val="de-AT"/>
        </w:rPr>
        <w:instrText xml:space="preserve"> FORMCHECKBOX </w:instrText>
      </w:r>
      <w:r w:rsidR="00FA3754">
        <w:rPr>
          <w:b/>
          <w:lang w:val="de-AT"/>
        </w:rPr>
      </w:r>
      <w:r w:rsidR="00FA3754">
        <w:rPr>
          <w:b/>
          <w:lang w:val="de-AT"/>
        </w:rPr>
        <w:fldChar w:fldCharType="separate"/>
      </w:r>
      <w:r>
        <w:rPr>
          <w:b/>
          <w:lang w:val="de-AT"/>
        </w:rPr>
        <w:fldChar w:fldCharType="end"/>
      </w:r>
    </w:p>
    <w:p w:rsidR="001348D1" w:rsidRDefault="001348D1">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Produktänderungen</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FA3754">
        <w:fldChar w:fldCharType="separate"/>
      </w:r>
      <w:r>
        <w:fldChar w:fldCharType="end"/>
      </w:r>
    </w:p>
    <w:p w:rsidR="001348D1" w:rsidRPr="00E12AC3" w:rsidRDefault="001348D1">
      <w:pPr>
        <w:pStyle w:val="AnmerkungBeilage"/>
        <w:pBdr>
          <w:top w:val="single" w:sz="4" w:space="3" w:color="808080"/>
          <w:left w:val="single" w:sz="4" w:space="3" w:color="808080"/>
          <w:bottom w:val="single" w:sz="4" w:space="3" w:color="808080"/>
          <w:right w:val="single" w:sz="4" w:space="3" w:color="808080"/>
        </w:pBdr>
        <w:tabs>
          <w:tab w:val="left" w:pos="5954"/>
        </w:tabs>
        <w:rPr>
          <w:bCs/>
          <w:strike/>
          <w:lang w:val="de-AT"/>
        </w:rPr>
      </w:pPr>
      <w:r>
        <w:rPr>
          <w:bCs/>
          <w:lang w:val="de-AT"/>
        </w:rPr>
        <w:t xml:space="preserve">Hat sich das Produkt seit dem letzten Gutachten geändert (z.B. Rezeptur </w:t>
      </w:r>
      <w:r w:rsidRPr="00E12AC3">
        <w:rPr>
          <w:bCs/>
          <w:lang w:val="de-AT"/>
        </w:rPr>
        <w:t>/ Konstruktion, Verpackung, Deklaration), muss in den entsprechenden Punkten nachgewiesen werden, dass alle Anforderungen der Richtlinie weiterhin eingehalten werden.</w:t>
      </w:r>
      <w:r w:rsidRPr="00E12AC3">
        <w:rPr>
          <w:bCs/>
          <w:lang w:val="de-AT"/>
        </w:rPr>
        <w:br/>
        <w:t>Das Produkt ist auch hinsichtlich der geänderten Anforderungen der Richtlinie</w:t>
      </w:r>
      <w:r w:rsidR="00E12AC3" w:rsidRPr="00E12AC3">
        <w:rPr>
          <w:bCs/>
          <w:lang w:val="de-AT"/>
        </w:rPr>
        <w:t xml:space="preserve"> zu überprüfen. </w:t>
      </w:r>
      <w:r w:rsidRPr="00E12AC3">
        <w:rPr>
          <w:rStyle w:val="Funotenzeichen"/>
          <w:szCs w:val="16"/>
        </w:rPr>
        <w:footnoteReference w:id="1"/>
      </w:r>
      <w:r w:rsidRPr="00E12AC3">
        <w:rPr>
          <w:sz w:val="16"/>
          <w:szCs w:val="16"/>
          <w:lang w:val="de-AT"/>
        </w:rPr>
        <w:t>.</w:t>
      </w:r>
    </w:p>
    <w:p w:rsidR="001348D1" w:rsidRDefault="001348D1">
      <w:pPr>
        <w:pStyle w:val="AnmerkungBeilage"/>
        <w:pBdr>
          <w:top w:val="single" w:sz="4" w:space="3" w:color="808080"/>
          <w:left w:val="single" w:sz="4" w:space="3" w:color="808080"/>
          <w:bottom w:val="single" w:sz="4" w:space="3" w:color="808080"/>
          <w:right w:val="single" w:sz="4" w:space="3" w:color="808080"/>
        </w:pBdr>
        <w:tabs>
          <w:tab w:val="left" w:pos="5954"/>
        </w:tabs>
        <w:rPr>
          <w:b/>
          <w:lang w:val="de-AT"/>
        </w:rPr>
      </w:pPr>
    </w:p>
    <w:p w:rsidR="001348D1" w:rsidRDefault="001348D1">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Prüfstelle:</w:t>
      </w:r>
      <w:r>
        <w:tab/>
      </w:r>
      <w:r>
        <w:rPr>
          <w:u w:val="dotted"/>
        </w:rPr>
        <w:fldChar w:fldCharType="begin">
          <w:ffData>
            <w:name w:val="Text6"/>
            <w:enabled/>
            <w:calcOnExit w:val="0"/>
            <w:textInput/>
          </w:ffData>
        </w:fldChar>
      </w:r>
      <w:bookmarkStart w:id="3" w:name="Text6"/>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3"/>
      <w:r>
        <w:rPr>
          <w:u w:val="dotted"/>
        </w:rPr>
        <w:tab/>
      </w:r>
    </w:p>
    <w:p w:rsidR="001348D1" w:rsidRDefault="001348D1">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Adresse:</w:t>
      </w:r>
      <w:r>
        <w:tab/>
      </w:r>
      <w:r>
        <w:rPr>
          <w:u w:val="dotted"/>
        </w:rPr>
        <w:fldChar w:fldCharType="begin">
          <w:ffData>
            <w:name w:val="Text7"/>
            <w:enabled/>
            <w:calcOnExit w:val="0"/>
            <w:textInput/>
          </w:ffData>
        </w:fldChar>
      </w:r>
      <w:bookmarkStart w:id="4" w:name="Text7"/>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4"/>
      <w:r>
        <w:rPr>
          <w:u w:val="dotted"/>
        </w:rPr>
        <w:tab/>
      </w:r>
    </w:p>
    <w:p w:rsidR="001348D1" w:rsidRDefault="001348D1">
      <w:pPr>
        <w:pBdr>
          <w:top w:val="single" w:sz="4" w:space="3" w:color="808080"/>
          <w:left w:val="single" w:sz="4" w:space="3" w:color="808080"/>
          <w:bottom w:val="single" w:sz="4" w:space="3" w:color="808080"/>
          <w:right w:val="single" w:sz="4" w:space="3" w:color="808080"/>
        </w:pBdr>
        <w:tabs>
          <w:tab w:val="left" w:pos="1985"/>
          <w:tab w:val="right" w:pos="9639"/>
        </w:tabs>
      </w:pPr>
      <w:r>
        <w:t>Gutachter:</w:t>
      </w:r>
      <w:r>
        <w:tab/>
      </w:r>
      <w:r>
        <w:rPr>
          <w:u w:val="dotted"/>
        </w:rPr>
        <w:fldChar w:fldCharType="begin">
          <w:ffData>
            <w:name w:val="Text8"/>
            <w:enabled/>
            <w:calcOnExit w:val="0"/>
            <w:textInput/>
          </w:ffData>
        </w:fldChar>
      </w:r>
      <w:bookmarkStart w:id="5" w:name="Text8"/>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5"/>
      <w:r>
        <w:rPr>
          <w:u w:val="dotted"/>
        </w:rPr>
        <w:tab/>
      </w:r>
    </w:p>
    <w:p w:rsidR="001348D1" w:rsidRDefault="001348D1">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r>
        <w:rPr>
          <w:lang w:val="de-AT"/>
        </w:rPr>
        <w:t>Telefon:</w:t>
      </w:r>
      <w:r>
        <w:rPr>
          <w:lang w:val="de-AT"/>
        </w:rPr>
        <w:tab/>
      </w:r>
      <w:r>
        <w:rPr>
          <w:u w:val="dotted"/>
        </w:rPr>
        <w:fldChar w:fldCharType="begin">
          <w:ffData>
            <w:name w:val="Text9"/>
            <w:enabled/>
            <w:calcOnExit w:val="0"/>
            <w:textInput/>
          </w:ffData>
        </w:fldChar>
      </w:r>
      <w:bookmarkStart w:id="6" w:name="Text9"/>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6"/>
      <w:r>
        <w:rPr>
          <w:u w:val="dotted"/>
          <w:lang w:val="de-AT"/>
        </w:rPr>
        <w:tab/>
      </w:r>
      <w:r>
        <w:rPr>
          <w:lang w:val="de-AT"/>
        </w:rPr>
        <w:t xml:space="preserve">  Fax: </w:t>
      </w:r>
      <w:r>
        <w:rPr>
          <w:u w:val="dotted"/>
        </w:rPr>
        <w:fldChar w:fldCharType="begin">
          <w:ffData>
            <w:name w:val="Text10"/>
            <w:enabled/>
            <w:calcOnExit w:val="0"/>
            <w:textInput/>
          </w:ffData>
        </w:fldChar>
      </w:r>
      <w:bookmarkStart w:id="7" w:name="Text10"/>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7"/>
      <w:r>
        <w:rPr>
          <w:u w:val="dotted"/>
          <w:lang w:val="de-AT"/>
        </w:rPr>
        <w:tab/>
      </w:r>
    </w:p>
    <w:p w:rsidR="001348D1" w:rsidRDefault="001348D1">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proofErr w:type="spellStart"/>
      <w:r>
        <w:rPr>
          <w:lang w:val="de-AT"/>
        </w:rPr>
        <w:t>em@il</w:t>
      </w:r>
      <w:proofErr w:type="spellEnd"/>
      <w:r>
        <w:rPr>
          <w:lang w:val="de-AT"/>
        </w:rPr>
        <w:t>:</w:t>
      </w:r>
      <w:r>
        <w:rPr>
          <w:lang w:val="de-AT"/>
        </w:rPr>
        <w:tab/>
      </w:r>
      <w:r>
        <w:rPr>
          <w:u w:val="dotted"/>
        </w:rPr>
        <w:fldChar w:fldCharType="begin">
          <w:ffData>
            <w:name w:val="Text11"/>
            <w:enabled/>
            <w:calcOnExit w:val="0"/>
            <w:textInput/>
          </w:ffData>
        </w:fldChar>
      </w:r>
      <w:bookmarkStart w:id="8" w:name="Text11"/>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8"/>
      <w:r>
        <w:rPr>
          <w:u w:val="dotted"/>
          <w:lang w:val="de-AT"/>
        </w:rPr>
        <w:tab/>
      </w:r>
    </w:p>
    <w:p w:rsidR="001348D1" w:rsidRDefault="001348D1">
      <w:pPr>
        <w:rPr>
          <w:lang w:val="de-AT"/>
        </w:rPr>
      </w:pPr>
    </w:p>
    <w:p w:rsidR="001348D1" w:rsidRDefault="001348D1">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br w:type="page"/>
      </w:r>
      <w:r>
        <w:rPr>
          <w:b/>
        </w:rPr>
        <w:lastRenderedPageBreak/>
        <w:t>Angaben zum Prüfobjekt:</w:t>
      </w:r>
    </w:p>
    <w:p w:rsidR="001348D1" w:rsidRDefault="001348D1">
      <w:pPr>
        <w:pBdr>
          <w:top w:val="single" w:sz="4" w:space="3" w:color="808080"/>
          <w:left w:val="single" w:sz="4" w:space="3" w:color="808080"/>
          <w:bottom w:val="single" w:sz="4" w:space="3" w:color="808080"/>
          <w:right w:val="single" w:sz="4" w:space="3" w:color="808080"/>
        </w:pBdr>
        <w:tabs>
          <w:tab w:val="left" w:pos="9638"/>
        </w:tabs>
      </w:pPr>
      <w:r>
        <w:t>Genaue Produktbezeichnung:</w:t>
      </w:r>
      <w:r w:rsidR="006B4430">
        <w:t xml:space="preserve"> </w:t>
      </w:r>
      <w:r>
        <w:rPr>
          <w:u w:val="dotted"/>
        </w:rPr>
        <w:fldChar w:fldCharType="begin">
          <w:ffData>
            <w:name w:val="Text19"/>
            <w:enabled/>
            <w:calcOnExit w:val="0"/>
            <w:textInput/>
          </w:ffData>
        </w:fldChar>
      </w:r>
      <w:bookmarkStart w:id="9" w:name="Text19"/>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9"/>
      <w:r>
        <w:rPr>
          <w:u w:val="dotted"/>
        </w:rPr>
        <w:tab/>
      </w:r>
    </w:p>
    <w:p w:rsidR="001348D1" w:rsidRDefault="001348D1">
      <w:pPr>
        <w:pBdr>
          <w:top w:val="single" w:sz="4" w:space="3" w:color="808080"/>
          <w:left w:val="single" w:sz="4" w:space="3" w:color="808080"/>
          <w:bottom w:val="single" w:sz="4" w:space="3" w:color="808080"/>
          <w:right w:val="single" w:sz="4" w:space="3" w:color="808080"/>
        </w:pBdr>
        <w:tabs>
          <w:tab w:val="left" w:pos="9638"/>
        </w:tabs>
      </w:pPr>
      <w:r>
        <w:t xml:space="preserve">Artikelnummer: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1348D1" w:rsidRDefault="001348D1">
      <w:pPr>
        <w:pBdr>
          <w:top w:val="single" w:sz="4" w:space="3" w:color="808080"/>
          <w:left w:val="single" w:sz="4" w:space="3" w:color="808080"/>
          <w:bottom w:val="single" w:sz="4" w:space="3" w:color="808080"/>
          <w:right w:val="single" w:sz="4" w:space="3" w:color="808080"/>
        </w:pBdr>
        <w:tabs>
          <w:tab w:val="left" w:pos="9638"/>
        </w:tabs>
      </w:pPr>
      <w:r>
        <w:t xml:space="preserve">Chargennummer: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1348D1" w:rsidRDefault="001348D1">
      <w:pPr>
        <w:pBdr>
          <w:top w:val="single" w:sz="4" w:space="3" w:color="808080"/>
          <w:left w:val="single" w:sz="4" w:space="3" w:color="808080"/>
          <w:bottom w:val="single" w:sz="4" w:space="3" w:color="808080"/>
          <w:right w:val="single" w:sz="4" w:space="3" w:color="808080"/>
        </w:pBdr>
        <w:tabs>
          <w:tab w:val="left" w:pos="9638"/>
        </w:tabs>
        <w:rPr>
          <w:u w:val="dotted"/>
        </w:rPr>
      </w:pPr>
      <w:r>
        <w:t xml:space="preserve">Ort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0903D8" w:rsidRPr="000903D8" w:rsidRDefault="001348D1">
      <w:pPr>
        <w:pBdr>
          <w:top w:val="single" w:sz="4" w:space="3" w:color="808080"/>
          <w:left w:val="single" w:sz="4" w:space="3" w:color="808080"/>
          <w:bottom w:val="single" w:sz="4" w:space="3" w:color="808080"/>
          <w:right w:val="single" w:sz="4" w:space="3" w:color="808080"/>
        </w:pBdr>
        <w:tabs>
          <w:tab w:val="left" w:pos="9638"/>
        </w:tabs>
        <w:rPr>
          <w:u w:val="dotted"/>
        </w:rPr>
      </w:pPr>
      <w:r>
        <w:t xml:space="preserve">Datum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1348D1" w:rsidRDefault="001348D1">
      <w:pPr>
        <w:rPr>
          <w:lang w:val="de-AT"/>
        </w:rPr>
      </w:pPr>
    </w:p>
    <w:p w:rsidR="001348D1" w:rsidRDefault="001348D1">
      <w:pPr>
        <w:pStyle w:val="berschrift1"/>
      </w:pPr>
      <w:r>
        <w:t>Produktgruppendefinition</w:t>
      </w:r>
    </w:p>
    <w:p w:rsidR="000903D8" w:rsidRDefault="00A87D5B">
      <w:pPr>
        <w:pStyle w:val="janein"/>
      </w:pPr>
      <w:r>
        <w:t xml:space="preserve">Technische Bezeichnung und Angabe der </w:t>
      </w:r>
      <w:r w:rsidR="001240A8">
        <w:t>spezifischen N</w:t>
      </w:r>
      <w:r>
        <w:t xml:space="preserve">orm </w:t>
      </w:r>
      <w:r w:rsidR="00440075">
        <w:t>(</w:t>
      </w:r>
      <w:r>
        <w:t>wie in der Umweltz</w:t>
      </w:r>
      <w:r w:rsidR="00440075">
        <w:t xml:space="preserve">eichen-Richtlinie unter den </w:t>
      </w:r>
      <w:r w:rsidR="001240A8">
        <w:t>Punkten 3.1</w:t>
      </w:r>
      <w:r w:rsidR="00440075">
        <w:t xml:space="preserve"> und 3.2 angeführt), </w:t>
      </w:r>
      <w:r w:rsidR="001240A8">
        <w:br/>
      </w:r>
      <w:proofErr w:type="spellStart"/>
      <w:r w:rsidR="00440075">
        <w:t>zB</w:t>
      </w:r>
      <w:proofErr w:type="spellEnd"/>
      <w:r w:rsidR="00440075">
        <w:t>:</w:t>
      </w:r>
      <w:r w:rsidR="00440075">
        <w:br/>
      </w:r>
      <w:r w:rsidR="001240A8" w:rsidRPr="00387B37">
        <w:t xml:space="preserve">Kunststoff-Rohrleitungssysteme </w:t>
      </w:r>
      <w:r w:rsidR="001240A8">
        <w:t>gemäß ÖNORM EN 12201</w:t>
      </w:r>
      <w:r w:rsidR="001240A8" w:rsidRPr="00134DE6">
        <w:t xml:space="preserve"> (Rohre aus Polyethylen</w:t>
      </w:r>
      <w:r w:rsidR="001240A8">
        <w:t>)</w:t>
      </w:r>
      <w:r w:rsidR="000903D8">
        <w:br/>
        <w:t>oder:</w:t>
      </w:r>
      <w:r w:rsidR="000903D8">
        <w:br/>
      </w:r>
      <w:r w:rsidR="00440075">
        <w:t>s</w:t>
      </w:r>
      <w:r w:rsidR="00440075" w:rsidRPr="0044271E">
        <w:t>tarre Elektrorohre und Zubehör</w:t>
      </w:r>
      <w:r w:rsidR="00440075" w:rsidRPr="005A6E4A">
        <w:t xml:space="preserve"> </w:t>
      </w:r>
      <w:r w:rsidR="00440075">
        <w:t xml:space="preserve">gemäß ÖVE/ÖNORM EN </w:t>
      </w:r>
      <w:r w:rsidR="00440075" w:rsidRPr="0044271E">
        <w:t>61386-</w:t>
      </w:r>
      <w:r w:rsidR="00440075">
        <w:t>21</w:t>
      </w:r>
    </w:p>
    <w:p w:rsidR="000F29FD" w:rsidRDefault="000F29FD" w:rsidP="000F29FD">
      <w:pPr>
        <w:pStyle w:val="janein"/>
        <w:tabs>
          <w:tab w:val="clear" w:pos="7938"/>
        </w:tabs>
        <w:rPr>
          <w:u w:val="dotted"/>
          <w:lang w:val="de-AT"/>
        </w:rPr>
      </w:pPr>
      <w:r>
        <w:t xml:space="preserve">Bezeichnung: </w:t>
      </w: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440075" w:rsidRDefault="00440075">
      <w:pPr>
        <w:pStyle w:val="janein"/>
        <w:rPr>
          <w:u w:val="dotted"/>
          <w:lang w:val="de-AT"/>
        </w:rPr>
      </w:pPr>
      <w:r>
        <w:rPr>
          <w:u w:val="dotted"/>
          <w:lang w:val="de-AT"/>
        </w:rPr>
        <w:tab/>
      </w:r>
      <w:r>
        <w:rPr>
          <w:u w:val="dotted"/>
          <w:lang w:val="de-AT"/>
        </w:rPr>
        <w:tab/>
      </w:r>
    </w:p>
    <w:p w:rsidR="00440075" w:rsidRDefault="000F29FD" w:rsidP="00440075">
      <w:pPr>
        <w:pStyle w:val="AnmerkungBeilage"/>
        <w:rPr>
          <w:u w:val="dotted"/>
          <w:lang w:val="de-AT"/>
        </w:rPr>
      </w:pPr>
      <w:r>
        <w:t xml:space="preserve">Prüfinstitut und Datum der letzten Normprüfung: </w:t>
      </w: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F29FD" w:rsidRDefault="000F29FD" w:rsidP="00440075">
      <w:pPr>
        <w:pStyle w:val="AnmerkungBeilage"/>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F29FD" w:rsidRDefault="000F29FD" w:rsidP="00440075">
      <w:pPr>
        <w:pStyle w:val="AnmerkungBeilage"/>
      </w:pPr>
    </w:p>
    <w:p w:rsidR="00440075" w:rsidRDefault="00440075" w:rsidP="00440075">
      <w:pPr>
        <w:pStyle w:val="AnmerkungBeilage"/>
        <w:rPr>
          <w:u w:val="dotted"/>
          <w:lang w:val="de-AT"/>
        </w:rPr>
      </w:pPr>
      <w:r>
        <w:t xml:space="preserve">Handelsname des Produkts: </w:t>
      </w: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440075" w:rsidRDefault="00440075">
      <w:pPr>
        <w:pStyle w:val="janein"/>
      </w:pPr>
    </w:p>
    <w:p w:rsidR="001348D1" w:rsidRPr="00B773A2" w:rsidRDefault="001348D1">
      <w:pPr>
        <w:pStyle w:val="janein"/>
      </w:pPr>
      <w:r w:rsidRPr="00E12AC3">
        <w:t xml:space="preserve">Hat sich das </w:t>
      </w:r>
      <w:r w:rsidRPr="00E12AC3">
        <w:rPr>
          <w:bCs/>
        </w:rPr>
        <w:t>Produkt seit dem letzten Gutachten geändert</w:t>
      </w:r>
      <w:r w:rsidRPr="00E12AC3">
        <w:tab/>
      </w:r>
      <w:r w:rsidRPr="00E12AC3">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E12AC3">
        <w:instrText xml:space="preserve"> FORMCHECKBOX </w:instrText>
      </w:r>
      <w:r w:rsidR="00FA3754">
        <w:fldChar w:fldCharType="separate"/>
      </w:r>
      <w:r w:rsidRPr="00E12AC3">
        <w:fldChar w:fldCharType="end"/>
      </w:r>
      <w:r w:rsidRPr="00E12AC3">
        <w:rPr>
          <w:sz w:val="20"/>
        </w:rPr>
        <w:t xml:space="preserve"> </w:t>
      </w:r>
      <w:r w:rsidRPr="00E12AC3">
        <w:rPr>
          <w:lang w:val="de-AT"/>
        </w:rPr>
        <w:t>ja</w:t>
      </w:r>
      <w:r w:rsidRPr="00E12AC3">
        <w:rPr>
          <w:lang w:val="de-AT"/>
        </w:rPr>
        <w:tab/>
      </w:r>
      <w:r w:rsidRPr="00E12AC3">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E12AC3">
        <w:instrText xml:space="preserve"> FORMCHECKBOX </w:instrText>
      </w:r>
      <w:r w:rsidR="00FA3754">
        <w:fldChar w:fldCharType="separate"/>
      </w:r>
      <w:r w:rsidRPr="00E12AC3">
        <w:fldChar w:fldCharType="end"/>
      </w:r>
      <w:r w:rsidRPr="00E12AC3">
        <w:rPr>
          <w:lang w:val="de-AT"/>
        </w:rPr>
        <w:t xml:space="preserve"> nein</w:t>
      </w:r>
    </w:p>
    <w:p w:rsidR="001348D1" w:rsidRDefault="001348D1">
      <w:pPr>
        <w:rPr>
          <w:lang w:val="de-AT"/>
        </w:rPr>
      </w:pPr>
    </w:p>
    <w:p w:rsidR="001348D1" w:rsidRDefault="001348D1">
      <w:pPr>
        <w:pStyle w:val="AnmerkungBeilage"/>
        <w:rPr>
          <w:u w:val="dotted"/>
          <w:lang w:val="de-AT"/>
        </w:rPr>
      </w:pPr>
      <w:r>
        <w:t xml:space="preserve">Anmerkungen/Beilage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1348D1" w:rsidRDefault="001348D1">
      <w:pPr>
        <w:pStyle w:val="AnmerkungBeilage"/>
        <w:rPr>
          <w:u w:val="dotted"/>
          <w:lang w:val="de-AT"/>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1348D1" w:rsidRDefault="001348D1">
      <w:pPr>
        <w:rPr>
          <w:lang w:val="de-AT"/>
        </w:rPr>
      </w:pPr>
    </w:p>
    <w:p w:rsidR="00E12AC3" w:rsidRDefault="00E12AC3">
      <w:pPr>
        <w:rPr>
          <w:lang w:val="de-AT"/>
        </w:rPr>
      </w:pPr>
    </w:p>
    <w:p w:rsidR="000F29FD" w:rsidRDefault="000F29FD">
      <w:pPr>
        <w:overflowPunct/>
        <w:autoSpaceDE/>
        <w:autoSpaceDN/>
        <w:adjustRightInd/>
        <w:spacing w:before="0" w:line="240" w:lineRule="auto"/>
        <w:textAlignment w:val="auto"/>
        <w:rPr>
          <w:b/>
          <w:kern w:val="28"/>
          <w:sz w:val="28"/>
        </w:rPr>
      </w:pPr>
      <w:r>
        <w:br w:type="page"/>
      </w:r>
    </w:p>
    <w:p w:rsidR="001348D1" w:rsidRDefault="008E695E">
      <w:pPr>
        <w:pStyle w:val="berschrift1"/>
      </w:pPr>
      <w:r>
        <w:lastRenderedPageBreak/>
        <w:t>Umweltanforderungen</w:t>
      </w:r>
    </w:p>
    <w:p w:rsidR="009676D1" w:rsidRPr="009676D1" w:rsidRDefault="008E695E" w:rsidP="009676D1">
      <w:pPr>
        <w:keepNext/>
        <w:numPr>
          <w:ilvl w:val="1"/>
          <w:numId w:val="1"/>
        </w:numPr>
        <w:spacing w:before="240" w:after="120"/>
        <w:outlineLvl w:val="1"/>
        <w:rPr>
          <w:b/>
        </w:rPr>
      </w:pPr>
      <w:r>
        <w:rPr>
          <w:b/>
        </w:rPr>
        <w:t>Kunststoff</w:t>
      </w:r>
      <w:r w:rsidR="009676D1" w:rsidRPr="009676D1">
        <w:rPr>
          <w:b/>
        </w:rPr>
        <w:t>produktion</w:t>
      </w:r>
    </w:p>
    <w:p w:rsidR="009676D1" w:rsidRPr="009676D1" w:rsidRDefault="009676D1" w:rsidP="009676D1">
      <w:pPr>
        <w:tabs>
          <w:tab w:val="left" w:pos="7938"/>
          <w:tab w:val="right" w:pos="9639"/>
        </w:tabs>
      </w:pPr>
      <w:r w:rsidRPr="009676D1">
        <w:t xml:space="preserve">Sind alle Produktionsstätten </w:t>
      </w:r>
      <w:r w:rsidR="008E695E">
        <w:t xml:space="preserve">für das Primärpolymer </w:t>
      </w:r>
      <w:r w:rsidRPr="009676D1">
        <w:t xml:space="preserve">mit einem </w:t>
      </w:r>
      <w:r w:rsidR="008E695E">
        <w:br/>
        <w:t xml:space="preserve">nachstehend angeführten </w:t>
      </w:r>
      <w:r w:rsidRPr="009676D1">
        <w:t>Umweltmanagementsystem ausgestattet</w:t>
      </w:r>
      <w:r w:rsidRPr="009676D1">
        <w:tab/>
      </w:r>
      <w:r w:rsidRPr="009676D1">
        <w:fldChar w:fldCharType="begin">
          <w:ffData>
            <w:name w:val="Kontrollkästchen1"/>
            <w:enabled/>
            <w:calcOnExit w:val="0"/>
            <w:checkBox>
              <w:sizeAuto/>
              <w:default w:val="0"/>
            </w:checkBox>
          </w:ffData>
        </w:fldChar>
      </w:r>
      <w:bookmarkStart w:id="10" w:name="Kontrollkästchen1"/>
      <w:r w:rsidRPr="009676D1">
        <w:instrText xml:space="preserve"> FORMCHECKBOX </w:instrText>
      </w:r>
      <w:r w:rsidR="00FA3754">
        <w:fldChar w:fldCharType="separate"/>
      </w:r>
      <w:r w:rsidRPr="009676D1">
        <w:fldChar w:fldCharType="end"/>
      </w:r>
      <w:bookmarkEnd w:id="10"/>
      <w:r w:rsidRPr="009676D1">
        <w:t xml:space="preserve"> ja</w:t>
      </w:r>
      <w:r w:rsidRPr="009676D1">
        <w:tab/>
      </w:r>
      <w:r w:rsidRPr="009676D1">
        <w:fldChar w:fldCharType="begin">
          <w:ffData>
            <w:name w:val="Kontrollkästchen2"/>
            <w:enabled/>
            <w:calcOnExit w:val="0"/>
            <w:checkBox>
              <w:sizeAuto/>
              <w:default w:val="0"/>
            </w:checkBox>
          </w:ffData>
        </w:fldChar>
      </w:r>
      <w:bookmarkStart w:id="11" w:name="Kontrollkästchen2"/>
      <w:r w:rsidRPr="009676D1">
        <w:instrText xml:space="preserve"> FORMCHECKBOX </w:instrText>
      </w:r>
      <w:r w:rsidR="00FA3754">
        <w:fldChar w:fldCharType="separate"/>
      </w:r>
      <w:r w:rsidRPr="009676D1">
        <w:fldChar w:fldCharType="end"/>
      </w:r>
      <w:bookmarkEnd w:id="11"/>
      <w:r w:rsidRPr="009676D1">
        <w:t xml:space="preserve"> nein</w:t>
      </w:r>
    </w:p>
    <w:p w:rsidR="009676D1" w:rsidRPr="009676D1" w:rsidRDefault="009676D1" w:rsidP="009676D1">
      <w:r w:rsidRPr="009676D1">
        <w:fldChar w:fldCharType="begin">
          <w:ffData>
            <w:name w:val="Kontrollkästchen3"/>
            <w:enabled/>
            <w:calcOnExit w:val="0"/>
            <w:checkBox>
              <w:sizeAuto/>
              <w:default w:val="0"/>
            </w:checkBox>
          </w:ffData>
        </w:fldChar>
      </w:r>
      <w:bookmarkStart w:id="12" w:name="Kontrollkästchen3"/>
      <w:r w:rsidRPr="009676D1">
        <w:instrText xml:space="preserve"> FORMCHECKBOX </w:instrText>
      </w:r>
      <w:r w:rsidR="00FA3754">
        <w:fldChar w:fldCharType="separate"/>
      </w:r>
      <w:r w:rsidRPr="009676D1">
        <w:fldChar w:fldCharType="end"/>
      </w:r>
      <w:bookmarkEnd w:id="12"/>
      <w:r w:rsidRPr="009676D1">
        <w:tab/>
      </w:r>
      <w:r w:rsidR="008E695E">
        <w:t xml:space="preserve">ÖNORM EN </w:t>
      </w:r>
      <w:r w:rsidRPr="009676D1">
        <w:t>ISO 14001</w:t>
      </w:r>
    </w:p>
    <w:p w:rsidR="009676D1" w:rsidRPr="009676D1" w:rsidRDefault="009676D1" w:rsidP="009676D1">
      <w:pPr>
        <w:tabs>
          <w:tab w:val="left" w:pos="709"/>
          <w:tab w:val="left" w:pos="9639"/>
        </w:tabs>
      </w:pPr>
      <w:r w:rsidRPr="009676D1">
        <w:fldChar w:fldCharType="begin">
          <w:ffData>
            <w:name w:val="Kontrollkästchen4"/>
            <w:enabled/>
            <w:calcOnExit w:val="0"/>
            <w:checkBox>
              <w:sizeAuto/>
              <w:default w:val="0"/>
            </w:checkBox>
          </w:ffData>
        </w:fldChar>
      </w:r>
      <w:bookmarkStart w:id="13" w:name="Kontrollkästchen4"/>
      <w:r w:rsidRPr="009676D1">
        <w:instrText xml:space="preserve"> FORMCHECKBOX </w:instrText>
      </w:r>
      <w:r w:rsidR="00FA3754">
        <w:fldChar w:fldCharType="separate"/>
      </w:r>
      <w:r w:rsidRPr="009676D1">
        <w:fldChar w:fldCharType="end"/>
      </w:r>
      <w:bookmarkEnd w:id="13"/>
      <w:r w:rsidR="008E695E">
        <w:tab/>
        <w:t>EMAS Verordnung</w:t>
      </w:r>
    </w:p>
    <w:p w:rsidR="009676D1" w:rsidRPr="009676D1" w:rsidRDefault="009676D1" w:rsidP="009676D1">
      <w:r w:rsidRPr="009676D1">
        <w:fldChar w:fldCharType="begin">
          <w:ffData>
            <w:name w:val="Kontrollkästchen5"/>
            <w:enabled/>
            <w:calcOnExit w:val="0"/>
            <w:checkBox>
              <w:sizeAuto/>
              <w:default w:val="0"/>
            </w:checkBox>
          </w:ffData>
        </w:fldChar>
      </w:r>
      <w:bookmarkStart w:id="14" w:name="Kontrollkästchen5"/>
      <w:r w:rsidRPr="009676D1">
        <w:instrText xml:space="preserve"> FORMCHECKBOX </w:instrText>
      </w:r>
      <w:r w:rsidR="00FA3754">
        <w:fldChar w:fldCharType="separate"/>
      </w:r>
      <w:r w:rsidRPr="009676D1">
        <w:fldChar w:fldCharType="end"/>
      </w:r>
      <w:bookmarkEnd w:id="14"/>
      <w:r w:rsidRPr="009676D1">
        <w:tab/>
        <w:t xml:space="preserve">Nationale Vorgaben von </w:t>
      </w:r>
      <w:proofErr w:type="spellStart"/>
      <w:r w:rsidRPr="009676D1">
        <w:t>Responsible</w:t>
      </w:r>
      <w:proofErr w:type="spellEnd"/>
      <w:r w:rsidRPr="009676D1">
        <w:t xml:space="preserve"> Care der Chemischen Industrie</w:t>
      </w:r>
    </w:p>
    <w:p w:rsidR="009676D1" w:rsidRPr="009676D1" w:rsidRDefault="009676D1" w:rsidP="009676D1">
      <w:r w:rsidRPr="009676D1">
        <w:fldChar w:fldCharType="begin">
          <w:ffData>
            <w:name w:val="Kontrollkästchen6"/>
            <w:enabled/>
            <w:calcOnExit w:val="0"/>
            <w:checkBox>
              <w:sizeAuto/>
              <w:default w:val="0"/>
            </w:checkBox>
          </w:ffData>
        </w:fldChar>
      </w:r>
      <w:bookmarkStart w:id="15" w:name="Kontrollkästchen6"/>
      <w:r w:rsidRPr="009676D1">
        <w:instrText xml:space="preserve"> FORMCHECKBOX </w:instrText>
      </w:r>
      <w:r w:rsidR="00FA3754">
        <w:fldChar w:fldCharType="separate"/>
      </w:r>
      <w:r w:rsidRPr="009676D1">
        <w:fldChar w:fldCharType="end"/>
      </w:r>
      <w:bookmarkEnd w:id="15"/>
      <w:r w:rsidR="008E695E">
        <w:tab/>
        <w:t>EU-Richtlinie 2010/75/EU</w:t>
      </w:r>
    </w:p>
    <w:p w:rsidR="009676D1" w:rsidRDefault="008E695E" w:rsidP="009676D1">
      <w:pPr>
        <w:tabs>
          <w:tab w:val="right" w:pos="9639"/>
        </w:tabs>
        <w:rPr>
          <w:u w:val="dotted"/>
        </w:rPr>
      </w:pPr>
      <w:r>
        <w:t>Nachweise dazu siehe</w:t>
      </w:r>
      <w:r w:rsidR="009676D1" w:rsidRPr="009676D1">
        <w:t xml:space="preserve"> Beilage Nr.: </w:t>
      </w:r>
      <w:r w:rsidR="009676D1" w:rsidRPr="009676D1">
        <w:rPr>
          <w:u w:val="dotted"/>
        </w:rPr>
        <w:fldChar w:fldCharType="begin">
          <w:ffData>
            <w:name w:val="Text13"/>
            <w:enabled/>
            <w:calcOnExit w:val="0"/>
            <w:textInput/>
          </w:ffData>
        </w:fldChar>
      </w:r>
      <w:bookmarkStart w:id="16" w:name="Text13"/>
      <w:r w:rsidR="009676D1" w:rsidRPr="009676D1">
        <w:rPr>
          <w:u w:val="dotted"/>
        </w:rPr>
        <w:instrText xml:space="preserve"> FORMTEXT </w:instrText>
      </w:r>
      <w:r w:rsidR="009676D1" w:rsidRPr="009676D1">
        <w:rPr>
          <w:u w:val="dotted"/>
        </w:rPr>
      </w:r>
      <w:r w:rsidR="009676D1" w:rsidRPr="009676D1">
        <w:rPr>
          <w:u w:val="dotted"/>
        </w:rPr>
        <w:fldChar w:fldCharType="separate"/>
      </w:r>
      <w:r w:rsidR="009676D1" w:rsidRPr="009676D1">
        <w:rPr>
          <w:noProof/>
          <w:u w:val="dotted"/>
        </w:rPr>
        <w:t> </w:t>
      </w:r>
      <w:r w:rsidR="009676D1" w:rsidRPr="009676D1">
        <w:rPr>
          <w:noProof/>
          <w:u w:val="dotted"/>
        </w:rPr>
        <w:t> </w:t>
      </w:r>
      <w:r w:rsidR="009676D1" w:rsidRPr="009676D1">
        <w:rPr>
          <w:noProof/>
          <w:u w:val="dotted"/>
        </w:rPr>
        <w:t> </w:t>
      </w:r>
      <w:r w:rsidR="009676D1" w:rsidRPr="009676D1">
        <w:rPr>
          <w:noProof/>
          <w:u w:val="dotted"/>
        </w:rPr>
        <w:t> </w:t>
      </w:r>
      <w:r w:rsidR="009676D1" w:rsidRPr="009676D1">
        <w:rPr>
          <w:noProof/>
          <w:u w:val="dotted"/>
        </w:rPr>
        <w:t> </w:t>
      </w:r>
      <w:r w:rsidR="009676D1" w:rsidRPr="009676D1">
        <w:rPr>
          <w:u w:val="dotted"/>
        </w:rPr>
        <w:fldChar w:fldCharType="end"/>
      </w:r>
      <w:bookmarkEnd w:id="16"/>
      <w:r w:rsidR="009676D1" w:rsidRPr="009676D1">
        <w:rPr>
          <w:u w:val="dotted"/>
        </w:rPr>
        <w:tab/>
      </w:r>
      <w:r w:rsidR="009676D1" w:rsidRPr="009676D1">
        <w:rPr>
          <w:u w:val="dotted"/>
        </w:rPr>
        <w:br/>
      </w:r>
      <w:r w:rsidR="009676D1" w:rsidRPr="009676D1">
        <w:rPr>
          <w:u w:val="dotted"/>
        </w:rPr>
        <w:tab/>
      </w:r>
    </w:p>
    <w:p w:rsidR="00272A55" w:rsidRDefault="00272A55" w:rsidP="009676D1">
      <w:pPr>
        <w:tabs>
          <w:tab w:val="right" w:pos="9639"/>
        </w:tabs>
        <w:rPr>
          <w:u w:val="dotted"/>
        </w:rPr>
      </w:pPr>
    </w:p>
    <w:p w:rsidR="00272A55" w:rsidRPr="009676D1" w:rsidRDefault="00272A55" w:rsidP="009676D1">
      <w:pPr>
        <w:tabs>
          <w:tab w:val="right" w:pos="9639"/>
        </w:tabs>
        <w:rPr>
          <w:u w:val="dotted"/>
        </w:rPr>
      </w:pPr>
    </w:p>
    <w:p w:rsidR="008E695E" w:rsidRDefault="008E695E">
      <w:pPr>
        <w:pStyle w:val="berschrift2"/>
      </w:pPr>
      <w:r>
        <w:t>Inhaltstoffe</w:t>
      </w:r>
    </w:p>
    <w:p w:rsidR="008E695E" w:rsidRDefault="008E695E" w:rsidP="008E695E">
      <w:r>
        <w:t>Bei</w:t>
      </w:r>
      <w:r w:rsidRPr="00E37367">
        <w:t xml:space="preserve"> der Herstellung </w:t>
      </w:r>
      <w:r>
        <w:t xml:space="preserve">von </w:t>
      </w:r>
      <w:r w:rsidRPr="0094470B">
        <w:t>Hausinstallationsrohre</w:t>
      </w:r>
      <w:r>
        <w:t>n</w:t>
      </w:r>
      <w:r w:rsidRPr="0094470B">
        <w:t>, Wasserversorgungsrohre</w:t>
      </w:r>
      <w:r>
        <w:t>n</w:t>
      </w:r>
      <w:r w:rsidRPr="0094470B">
        <w:t>, Hausabflussrohre</w:t>
      </w:r>
      <w:r>
        <w:t xml:space="preserve">n sowie </w:t>
      </w:r>
      <w:r w:rsidRPr="0094470B">
        <w:t>Abwasser- und Kanalrohre</w:t>
      </w:r>
      <w:r>
        <w:t>n</w:t>
      </w:r>
      <w:r w:rsidRPr="0094470B">
        <w:t xml:space="preserve"> </w:t>
      </w:r>
      <w:r>
        <w:t xml:space="preserve">werden folgende Stoffe weder eingesetzt </w:t>
      </w:r>
      <w:r w:rsidRPr="00E37367">
        <w:t xml:space="preserve">noch </w:t>
      </w:r>
      <w:r>
        <w:t>sind sie im Produkt enthalten:</w:t>
      </w:r>
    </w:p>
    <w:p w:rsidR="008E695E" w:rsidRPr="009676D1" w:rsidRDefault="008E695E" w:rsidP="008E695E">
      <w:pPr>
        <w:numPr>
          <w:ilvl w:val="0"/>
          <w:numId w:val="15"/>
        </w:numPr>
        <w:tabs>
          <w:tab w:val="left" w:pos="7938"/>
          <w:tab w:val="right" w:pos="9639"/>
        </w:tabs>
      </w:pPr>
      <w:r w:rsidRPr="009676D1">
        <w:t>halogenierte organische Verbindungen (z.B. Flammschutzmittel)</w:t>
      </w:r>
      <w:r w:rsidRPr="009676D1">
        <w:tab/>
      </w:r>
      <w:r w:rsidRPr="009676D1">
        <w:fldChar w:fldCharType="begin">
          <w:ffData>
            <w:name w:val="Kontrollkästchen7"/>
            <w:enabled/>
            <w:calcOnExit w:val="0"/>
            <w:checkBox>
              <w:sizeAuto/>
              <w:default w:val="0"/>
            </w:checkBox>
          </w:ffData>
        </w:fldChar>
      </w:r>
      <w:bookmarkStart w:id="17" w:name="Kontrollkästchen7"/>
      <w:r w:rsidRPr="009676D1">
        <w:instrText xml:space="preserve"> FORMCHECKBOX </w:instrText>
      </w:r>
      <w:r w:rsidR="00FA3754">
        <w:fldChar w:fldCharType="separate"/>
      </w:r>
      <w:r w:rsidRPr="009676D1">
        <w:fldChar w:fldCharType="end"/>
      </w:r>
      <w:bookmarkEnd w:id="17"/>
      <w:r w:rsidRPr="009676D1">
        <w:t xml:space="preserve"> ja</w:t>
      </w:r>
      <w:r w:rsidRPr="009676D1">
        <w:tab/>
      </w:r>
      <w:r w:rsidRPr="009676D1">
        <w:fldChar w:fldCharType="begin">
          <w:ffData>
            <w:name w:val="Kontrollkästchen10"/>
            <w:enabled/>
            <w:calcOnExit w:val="0"/>
            <w:checkBox>
              <w:sizeAuto/>
              <w:default w:val="0"/>
            </w:checkBox>
          </w:ffData>
        </w:fldChar>
      </w:r>
      <w:bookmarkStart w:id="18" w:name="Kontrollkästchen10"/>
      <w:r w:rsidRPr="009676D1">
        <w:instrText xml:space="preserve"> FORMCHECKBOX </w:instrText>
      </w:r>
      <w:r w:rsidR="00FA3754">
        <w:fldChar w:fldCharType="separate"/>
      </w:r>
      <w:r w:rsidRPr="009676D1">
        <w:fldChar w:fldCharType="end"/>
      </w:r>
      <w:bookmarkEnd w:id="18"/>
      <w:r w:rsidRPr="009676D1">
        <w:t xml:space="preserve"> nein</w:t>
      </w:r>
    </w:p>
    <w:p w:rsidR="008E695E" w:rsidRPr="009676D1" w:rsidRDefault="008E695E" w:rsidP="008E695E">
      <w:pPr>
        <w:numPr>
          <w:ilvl w:val="0"/>
          <w:numId w:val="15"/>
        </w:numPr>
        <w:tabs>
          <w:tab w:val="left" w:pos="7938"/>
          <w:tab w:val="right" w:pos="9639"/>
        </w:tabs>
      </w:pPr>
      <w:r w:rsidRPr="009676D1">
        <w:t>Weichmacher</w:t>
      </w:r>
      <w:r w:rsidRPr="009676D1">
        <w:tab/>
      </w:r>
      <w:r w:rsidRPr="009676D1">
        <w:fldChar w:fldCharType="begin">
          <w:ffData>
            <w:name w:val="Kontrollkästchen8"/>
            <w:enabled/>
            <w:calcOnExit w:val="0"/>
            <w:checkBox>
              <w:sizeAuto/>
              <w:default w:val="0"/>
            </w:checkBox>
          </w:ffData>
        </w:fldChar>
      </w:r>
      <w:bookmarkStart w:id="19" w:name="Kontrollkästchen8"/>
      <w:r w:rsidRPr="009676D1">
        <w:instrText xml:space="preserve"> FORMCHECKBOX </w:instrText>
      </w:r>
      <w:r w:rsidR="00FA3754">
        <w:fldChar w:fldCharType="separate"/>
      </w:r>
      <w:r w:rsidRPr="009676D1">
        <w:fldChar w:fldCharType="end"/>
      </w:r>
      <w:bookmarkEnd w:id="19"/>
      <w:r w:rsidRPr="009676D1">
        <w:t xml:space="preserve"> ja</w:t>
      </w:r>
      <w:r w:rsidRPr="009676D1">
        <w:tab/>
      </w:r>
      <w:r w:rsidRPr="009676D1">
        <w:fldChar w:fldCharType="begin">
          <w:ffData>
            <w:name w:val="Kontrollkästchen11"/>
            <w:enabled/>
            <w:calcOnExit w:val="0"/>
            <w:checkBox>
              <w:sizeAuto/>
              <w:default w:val="0"/>
            </w:checkBox>
          </w:ffData>
        </w:fldChar>
      </w:r>
      <w:bookmarkStart w:id="20" w:name="Kontrollkästchen11"/>
      <w:r w:rsidRPr="009676D1">
        <w:instrText xml:space="preserve"> FORMCHECKBOX </w:instrText>
      </w:r>
      <w:r w:rsidR="00FA3754">
        <w:fldChar w:fldCharType="separate"/>
      </w:r>
      <w:r w:rsidRPr="009676D1">
        <w:fldChar w:fldCharType="end"/>
      </w:r>
      <w:bookmarkEnd w:id="20"/>
      <w:r w:rsidRPr="009676D1">
        <w:t xml:space="preserve"> nein</w:t>
      </w:r>
    </w:p>
    <w:p w:rsidR="008E695E" w:rsidRPr="009676D1" w:rsidRDefault="008E695E" w:rsidP="008E695E">
      <w:pPr>
        <w:numPr>
          <w:ilvl w:val="0"/>
          <w:numId w:val="15"/>
        </w:numPr>
        <w:tabs>
          <w:tab w:val="left" w:pos="7938"/>
          <w:tab w:val="right" w:pos="9639"/>
        </w:tabs>
      </w:pPr>
      <w:r w:rsidRPr="009676D1">
        <w:t xml:space="preserve">die Schwermetalle Blei, Cadmium und Chrom </w:t>
      </w:r>
      <w:r w:rsidRPr="009676D1">
        <w:br/>
        <w:t xml:space="preserve">sowie deren Verbindungen </w:t>
      </w:r>
      <w:r w:rsidRPr="009676D1">
        <w:tab/>
      </w:r>
      <w:r w:rsidRPr="009676D1">
        <w:fldChar w:fldCharType="begin">
          <w:ffData>
            <w:name w:val="Kontrollkästchen9"/>
            <w:enabled/>
            <w:calcOnExit w:val="0"/>
            <w:checkBox>
              <w:sizeAuto/>
              <w:default w:val="0"/>
            </w:checkBox>
          </w:ffData>
        </w:fldChar>
      </w:r>
      <w:r w:rsidRPr="009676D1">
        <w:instrText xml:space="preserve"> FORMCHECKBOX </w:instrText>
      </w:r>
      <w:r w:rsidR="00FA3754">
        <w:fldChar w:fldCharType="separate"/>
      </w:r>
      <w:r w:rsidRPr="009676D1">
        <w:fldChar w:fldCharType="end"/>
      </w:r>
      <w:r w:rsidRPr="009676D1">
        <w:t xml:space="preserve"> ja</w:t>
      </w:r>
      <w:r w:rsidRPr="009676D1">
        <w:tab/>
      </w:r>
      <w:r w:rsidRPr="009676D1">
        <w:fldChar w:fldCharType="begin">
          <w:ffData>
            <w:name w:val="Kontrollkästchen12"/>
            <w:enabled/>
            <w:calcOnExit w:val="0"/>
            <w:checkBox>
              <w:sizeAuto/>
              <w:default w:val="0"/>
            </w:checkBox>
          </w:ffData>
        </w:fldChar>
      </w:r>
      <w:bookmarkStart w:id="21" w:name="Kontrollkästchen12"/>
      <w:r w:rsidRPr="009676D1">
        <w:instrText xml:space="preserve"> FORMCHECKBOX </w:instrText>
      </w:r>
      <w:r w:rsidR="00FA3754">
        <w:fldChar w:fldCharType="separate"/>
      </w:r>
      <w:r w:rsidRPr="009676D1">
        <w:fldChar w:fldCharType="end"/>
      </w:r>
      <w:bookmarkEnd w:id="21"/>
      <w:r w:rsidRPr="009676D1">
        <w:t xml:space="preserve"> nein</w:t>
      </w:r>
    </w:p>
    <w:p w:rsidR="008E695E" w:rsidRDefault="008E695E" w:rsidP="008E695E"/>
    <w:p w:rsidR="00F10509" w:rsidRDefault="00F10509" w:rsidP="00F10509">
      <w:pPr>
        <w:pStyle w:val="janein"/>
      </w:pPr>
      <w:r>
        <w:t>Alle anderen Produkte sind gemäß ÖVE/</w:t>
      </w:r>
      <w:r w:rsidRPr="00E01102">
        <w:t>ÖNORM EN 60754-1</w:t>
      </w:r>
      <w:r>
        <w:t xml:space="preserve"> </w:t>
      </w:r>
      <w:r w:rsidRPr="00E01102">
        <w:t>bzw</w:t>
      </w:r>
      <w:r>
        <w:t xml:space="preserve">. </w:t>
      </w:r>
      <w:r>
        <w:br/>
        <w:t>OV</w:t>
      </w:r>
      <w:r w:rsidRPr="004C5902">
        <w:t>E EN 50642</w:t>
      </w:r>
      <w:r w:rsidRPr="00F10509">
        <w:t xml:space="preserve"> </w:t>
      </w:r>
      <w:r>
        <w:t xml:space="preserve">oder einem gleichwertigen Nachweisverfahren </w:t>
      </w:r>
      <w:r>
        <w:br/>
        <w:t xml:space="preserve">halogenfrei </w:t>
      </w:r>
      <w:r>
        <w:tab/>
      </w:r>
      <w:r>
        <w:fldChar w:fldCharType="begin">
          <w:ffData>
            <w:name w:val="Kontrollkästchen25"/>
            <w:enabled/>
            <w:calcOnExit w:val="0"/>
            <w:checkBox>
              <w:sizeAuto/>
              <w:default w:val="0"/>
            </w:checkBox>
          </w:ffData>
        </w:fldChar>
      </w:r>
      <w:r>
        <w:instrText xml:space="preserve"> FORMCHECKBOX </w:instrText>
      </w:r>
      <w:r w:rsidR="00FA3754">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FA3754">
        <w:fldChar w:fldCharType="separate"/>
      </w:r>
      <w:r>
        <w:fldChar w:fldCharType="end"/>
      </w:r>
      <w:r>
        <w:t xml:space="preserve"> nein</w:t>
      </w:r>
    </w:p>
    <w:p w:rsidR="00F10509" w:rsidRDefault="00F10509" w:rsidP="00F10509">
      <w:pPr>
        <w:pStyle w:val="AnmerkungBeilage"/>
      </w:pPr>
      <w:r>
        <w:t xml:space="preserve">Nachweis siehe Beilage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F10509" w:rsidRDefault="00F10509" w:rsidP="008E695E"/>
    <w:p w:rsidR="00F10509" w:rsidRDefault="00F10509" w:rsidP="00F10509">
      <w:pPr>
        <w:pStyle w:val="janein"/>
      </w:pPr>
      <w:r>
        <w:t>Wird d</w:t>
      </w:r>
      <w:r w:rsidRPr="00D20F47">
        <w:t>er Einsat</w:t>
      </w:r>
      <w:r>
        <w:t xml:space="preserve">z von Polymeren </w:t>
      </w:r>
      <w:r w:rsidRPr="00D20F47">
        <w:t>auf ein not</w:t>
      </w:r>
      <w:r>
        <w:t xml:space="preserve">wendiges Minimum reduziert </w:t>
      </w:r>
      <w:r>
        <w:tab/>
      </w:r>
      <w:r>
        <w:fldChar w:fldCharType="begin">
          <w:ffData>
            <w:name w:val="Kontrollkästchen25"/>
            <w:enabled/>
            <w:calcOnExit w:val="0"/>
            <w:checkBox>
              <w:sizeAuto/>
              <w:default w:val="0"/>
            </w:checkBox>
          </w:ffData>
        </w:fldChar>
      </w:r>
      <w:r>
        <w:instrText xml:space="preserve"> FORMCHECKBOX </w:instrText>
      </w:r>
      <w:r w:rsidR="00FA3754">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FA3754">
        <w:fldChar w:fldCharType="separate"/>
      </w:r>
      <w:r>
        <w:fldChar w:fldCharType="end"/>
      </w:r>
      <w:r>
        <w:t xml:space="preserve"> nein</w:t>
      </w:r>
    </w:p>
    <w:p w:rsidR="00F10509" w:rsidRDefault="00F10509" w:rsidP="00F10509">
      <w:pPr>
        <w:pStyle w:val="AnmerkungBeilage"/>
      </w:pPr>
      <w:r>
        <w:t>Beschreibung der Maßnahme(n)</w:t>
      </w:r>
      <w:r w:rsidR="00BF54F3">
        <w:t xml:space="preserve"> </w:t>
      </w:r>
      <w:r>
        <w:t xml:space="preserve">siehe Beilage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F10509" w:rsidRDefault="00F10509" w:rsidP="008E695E"/>
    <w:p w:rsidR="00F10509" w:rsidRPr="008E695E" w:rsidRDefault="00F10509" w:rsidP="008E695E"/>
    <w:p w:rsidR="000F29FD" w:rsidRDefault="000F29FD">
      <w:pPr>
        <w:overflowPunct/>
        <w:autoSpaceDE/>
        <w:autoSpaceDN/>
        <w:adjustRightInd/>
        <w:spacing w:before="0" w:line="240" w:lineRule="auto"/>
        <w:textAlignment w:val="auto"/>
        <w:rPr>
          <w:b/>
        </w:rPr>
      </w:pPr>
      <w:r>
        <w:br w:type="page"/>
      </w:r>
    </w:p>
    <w:p w:rsidR="001348D1" w:rsidRDefault="001348D1">
      <w:pPr>
        <w:pStyle w:val="berschrift2"/>
      </w:pPr>
      <w:r>
        <w:lastRenderedPageBreak/>
        <w:t>Allgemeine Regelungen für</w:t>
      </w:r>
      <w:r w:rsidR="008C3C99">
        <w:t xml:space="preserve"> Roh-, Hilfs- und Einsatzstoffe</w:t>
      </w:r>
    </w:p>
    <w:p w:rsidR="008C3C99" w:rsidRDefault="008C3C99" w:rsidP="008C3C99">
      <w:r>
        <w:t xml:space="preserve">Sofern Stoffe verwendet werden, die gemäß </w:t>
      </w:r>
      <w:r w:rsidRPr="00272A55">
        <w:fldChar w:fldCharType="begin"/>
      </w:r>
      <w:r w:rsidRPr="00272A55">
        <w:instrText xml:space="preserve"> REF _Ref309808867 \h </w:instrText>
      </w:r>
      <w:r w:rsidR="00A62372" w:rsidRPr="00272A55">
        <w:instrText xml:space="preserve"> \* MERGEFORMAT </w:instrText>
      </w:r>
      <w:r w:rsidRPr="00272A55">
        <w:fldChar w:fldCharType="separate"/>
      </w:r>
      <w:r w:rsidRPr="00272A55">
        <w:t xml:space="preserve">Tabelle </w:t>
      </w:r>
      <w:r w:rsidRPr="00272A55">
        <w:rPr>
          <w:noProof/>
        </w:rPr>
        <w:t>1</w:t>
      </w:r>
      <w:r w:rsidRPr="00272A55">
        <w:fldChar w:fldCharType="end"/>
      </w:r>
      <w:r>
        <w:t xml:space="preserve"> gekennzeichnet sind, müssen diese in </w:t>
      </w:r>
      <w:r>
        <w:fldChar w:fldCharType="begin"/>
      </w:r>
      <w:r>
        <w:instrText xml:space="preserve"> REF _Ref46639352 \h </w:instrText>
      </w:r>
      <w:r>
        <w:fldChar w:fldCharType="separate"/>
      </w:r>
      <w:r>
        <w:t xml:space="preserve">Tabelle </w:t>
      </w:r>
      <w:r>
        <w:rPr>
          <w:noProof/>
        </w:rPr>
        <w:t>2</w:t>
      </w:r>
      <w:r>
        <w:fldChar w:fldCharType="end"/>
      </w:r>
      <w:r>
        <w:t xml:space="preserve"> eingetragen werden.</w:t>
      </w:r>
    </w:p>
    <w:p w:rsidR="008C3C99" w:rsidRDefault="008C3C99" w:rsidP="008C3C99">
      <w:pPr>
        <w:pStyle w:val="AnmerkungBeilage"/>
        <w:rPr>
          <w:noProof/>
          <w:szCs w:val="24"/>
        </w:rPr>
      </w:pPr>
      <w:r w:rsidRPr="00C541DF">
        <w:rPr>
          <w:noProof/>
          <w:szCs w:val="24"/>
        </w:rPr>
        <w:t xml:space="preserve">Stoffe und Gemische, die während der Herstellung </w:t>
      </w:r>
      <w:r>
        <w:rPr>
          <w:noProof/>
          <w:szCs w:val="24"/>
        </w:rPr>
        <w:t>ihr(e)</w:t>
      </w:r>
      <w:r w:rsidRPr="00C541DF">
        <w:rPr>
          <w:noProof/>
          <w:szCs w:val="24"/>
        </w:rPr>
        <w:t xml:space="preserve"> Gefährlichkeitsmerkmal</w:t>
      </w:r>
      <w:r>
        <w:rPr>
          <w:noProof/>
          <w:szCs w:val="24"/>
        </w:rPr>
        <w:t>(</w:t>
      </w:r>
      <w:r w:rsidRPr="00C541DF">
        <w:rPr>
          <w:noProof/>
          <w:szCs w:val="24"/>
        </w:rPr>
        <w:t>e</w:t>
      </w:r>
      <w:r>
        <w:rPr>
          <w:noProof/>
          <w:szCs w:val="24"/>
        </w:rPr>
        <w:t>)</w:t>
      </w:r>
      <w:r w:rsidRPr="00C541DF">
        <w:rPr>
          <w:noProof/>
          <w:szCs w:val="24"/>
        </w:rPr>
        <w:t xml:space="preserve"> verlieren (z.B. durch Ausreagieren), sind von den angeführten Mengenbeschränkungen ausgenommen. </w:t>
      </w:r>
      <w:r>
        <w:rPr>
          <w:noProof/>
          <w:szCs w:val="24"/>
        </w:rPr>
        <w:br/>
        <w:t>Der Verlust des Gefä</w:t>
      </w:r>
      <w:r w:rsidR="007F11E2">
        <w:rPr>
          <w:noProof/>
          <w:szCs w:val="24"/>
        </w:rPr>
        <w:t xml:space="preserve">hrlichkeitsmerkmals muss </w:t>
      </w:r>
      <w:r w:rsidRPr="00C541DF">
        <w:rPr>
          <w:noProof/>
          <w:szCs w:val="24"/>
        </w:rPr>
        <w:t xml:space="preserve">plausibel </w:t>
      </w:r>
      <w:r>
        <w:rPr>
          <w:noProof/>
          <w:szCs w:val="24"/>
        </w:rPr>
        <w:t>dargestellt werden.</w:t>
      </w:r>
    </w:p>
    <w:p w:rsidR="00272A55" w:rsidRDefault="00272A55" w:rsidP="008C3C99">
      <w:pPr>
        <w:pStyle w:val="AnmerkungBeilage"/>
        <w:rPr>
          <w:noProof/>
          <w:szCs w:val="24"/>
        </w:rPr>
      </w:pPr>
    </w:p>
    <w:p w:rsidR="008C3C99" w:rsidRPr="001F3332" w:rsidRDefault="008C3C99" w:rsidP="008C3C99">
      <w:pPr>
        <w:pStyle w:val="Beschriftung"/>
      </w:pPr>
      <w:bookmarkStart w:id="22" w:name="_Ref309808867"/>
      <w:r>
        <w:t xml:space="preserve">Tabelle </w:t>
      </w:r>
      <w:r>
        <w:fldChar w:fldCharType="begin"/>
      </w:r>
      <w:r>
        <w:instrText xml:space="preserve"> SEQ Tabelle \* ARABIC </w:instrText>
      </w:r>
      <w:r>
        <w:fldChar w:fldCharType="separate"/>
      </w:r>
      <w:r>
        <w:rPr>
          <w:noProof/>
        </w:rPr>
        <w:t>1</w:t>
      </w:r>
      <w:r>
        <w:fldChar w:fldCharType="end"/>
      </w:r>
      <w:bookmarkEnd w:id="22"/>
      <w:r>
        <w:t xml:space="preserve">: </w:t>
      </w:r>
      <w:r w:rsidRPr="001F3332">
        <w:t>m</w:t>
      </w:r>
      <w:r>
        <w:t>aximale</w:t>
      </w:r>
      <w:r w:rsidRPr="001F3332">
        <w:t xml:space="preserve"> Einsatzkonzentrationen für Stoffe mit </w:t>
      </w:r>
      <w:r>
        <w:t>folgenden</w:t>
      </w:r>
      <w:r w:rsidRPr="001F3332">
        <w:t xml:space="preserve"> Gefährlichkeitsmerkmalen</w:t>
      </w:r>
    </w:p>
    <w:tbl>
      <w:tblPr>
        <w:tblW w:w="9720" w:type="dxa"/>
        <w:tblInd w:w="108"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1E0" w:firstRow="1" w:lastRow="1" w:firstColumn="1" w:lastColumn="1" w:noHBand="0" w:noVBand="0"/>
      </w:tblPr>
      <w:tblGrid>
        <w:gridCol w:w="7797"/>
        <w:gridCol w:w="1923"/>
      </w:tblGrid>
      <w:tr w:rsidR="00A62372" w:rsidRPr="005A3C28" w:rsidTr="0025086C">
        <w:trPr>
          <w:tblHeader/>
        </w:trPr>
        <w:tc>
          <w:tcPr>
            <w:tcW w:w="7797" w:type="dxa"/>
            <w:tcBorders>
              <w:top w:val="single" w:sz="12" w:space="0" w:color="808080"/>
              <w:bottom w:val="single" w:sz="6" w:space="0" w:color="808080"/>
            </w:tcBorders>
            <w:shd w:val="clear" w:color="auto" w:fill="D9D9D9"/>
            <w:vAlign w:val="center"/>
          </w:tcPr>
          <w:p w:rsidR="00A62372" w:rsidRPr="005A3C28" w:rsidRDefault="00A62372" w:rsidP="00A62372">
            <w:pPr>
              <w:spacing w:before="60" w:after="60" w:line="240" w:lineRule="atLeast"/>
              <w:jc w:val="center"/>
              <w:rPr>
                <w:b/>
                <w:sz w:val="20"/>
                <w:lang w:val="de-AT"/>
              </w:rPr>
            </w:pPr>
            <w:r w:rsidRPr="005A3C28">
              <w:rPr>
                <w:b/>
                <w:sz w:val="20"/>
                <w:lang w:val="de-AT"/>
              </w:rPr>
              <w:t>CLP-Verordnung</w:t>
            </w:r>
          </w:p>
        </w:tc>
        <w:tc>
          <w:tcPr>
            <w:tcW w:w="1923" w:type="dxa"/>
            <w:tcBorders>
              <w:top w:val="single" w:sz="12" w:space="0" w:color="808080"/>
              <w:bottom w:val="single" w:sz="6" w:space="0" w:color="808080"/>
            </w:tcBorders>
            <w:shd w:val="clear" w:color="auto" w:fill="D9D9D9"/>
            <w:vAlign w:val="center"/>
          </w:tcPr>
          <w:p w:rsidR="00A62372" w:rsidRPr="005A3C28" w:rsidRDefault="00A62372" w:rsidP="00A62372">
            <w:pPr>
              <w:spacing w:before="60" w:after="60" w:line="240" w:lineRule="atLeast"/>
              <w:jc w:val="center"/>
              <w:rPr>
                <w:b/>
                <w:sz w:val="20"/>
                <w:lang w:val="de-AT"/>
              </w:rPr>
            </w:pPr>
            <w:r w:rsidRPr="005A3C28">
              <w:rPr>
                <w:b/>
                <w:sz w:val="20"/>
                <w:lang w:val="de-AT"/>
              </w:rPr>
              <w:t>Grenzwert in Massen% *</w:t>
            </w:r>
          </w:p>
        </w:tc>
      </w:tr>
      <w:tr w:rsidR="00A62372" w:rsidRPr="005A3C28" w:rsidTr="0025086C">
        <w:tc>
          <w:tcPr>
            <w:tcW w:w="7797" w:type="dxa"/>
            <w:tcBorders>
              <w:top w:val="single" w:sz="6" w:space="0" w:color="808080"/>
            </w:tcBorders>
            <w:vAlign w:val="center"/>
          </w:tcPr>
          <w:p w:rsidR="00A62372" w:rsidRPr="005A3C28" w:rsidRDefault="00A62372" w:rsidP="00A62372">
            <w:pPr>
              <w:spacing w:before="40" w:after="40" w:line="200" w:lineRule="atLeast"/>
              <w:rPr>
                <w:rFonts w:cs="Arial"/>
                <w:sz w:val="20"/>
                <w:lang w:val="de-AT"/>
              </w:rPr>
            </w:pPr>
            <w:r w:rsidRPr="005A3C28">
              <w:rPr>
                <w:rFonts w:cs="Arial"/>
                <w:b/>
                <w:sz w:val="20"/>
                <w:lang w:val="de-AT"/>
              </w:rPr>
              <w:t>sehr giftig:</w:t>
            </w:r>
            <w:r w:rsidRPr="005A3C28">
              <w:rPr>
                <w:rFonts w:cs="Arial"/>
                <w:sz w:val="20"/>
                <w:lang w:val="de-AT"/>
              </w:rPr>
              <w:br/>
              <w:t>H300, H310, H330, H370</w:t>
            </w:r>
          </w:p>
        </w:tc>
        <w:tc>
          <w:tcPr>
            <w:tcW w:w="1923" w:type="dxa"/>
            <w:tcBorders>
              <w:top w:val="single" w:sz="6" w:space="0" w:color="808080"/>
            </w:tcBorders>
            <w:vAlign w:val="center"/>
          </w:tcPr>
          <w:p w:rsidR="00A62372" w:rsidRPr="005A3C28" w:rsidRDefault="00A62372" w:rsidP="00A62372">
            <w:pPr>
              <w:spacing w:before="40" w:after="40" w:line="200" w:lineRule="atLeast"/>
              <w:jc w:val="center"/>
              <w:rPr>
                <w:rFonts w:cs="Arial"/>
                <w:sz w:val="20"/>
                <w:lang w:val="de-AT"/>
              </w:rPr>
            </w:pPr>
            <w:r w:rsidRPr="005A3C28">
              <w:rPr>
                <w:rFonts w:cs="Arial"/>
                <w:sz w:val="20"/>
                <w:lang w:val="de-AT"/>
              </w:rPr>
              <w:t>0,1</w:t>
            </w:r>
          </w:p>
        </w:tc>
      </w:tr>
      <w:tr w:rsidR="00A62372" w:rsidRPr="005A3C28" w:rsidTr="0025086C">
        <w:trPr>
          <w:trHeight w:val="564"/>
        </w:trPr>
        <w:tc>
          <w:tcPr>
            <w:tcW w:w="7797" w:type="dxa"/>
            <w:tcBorders>
              <w:bottom w:val="single" w:sz="6" w:space="0" w:color="808080"/>
            </w:tcBorders>
            <w:vAlign w:val="center"/>
          </w:tcPr>
          <w:p w:rsidR="00A62372" w:rsidRPr="005A3C28" w:rsidRDefault="00A62372" w:rsidP="00A62372">
            <w:pPr>
              <w:spacing w:before="40" w:after="40" w:line="200" w:lineRule="atLeast"/>
              <w:rPr>
                <w:rFonts w:cs="Arial"/>
                <w:sz w:val="20"/>
                <w:lang w:val="de-AT"/>
              </w:rPr>
            </w:pPr>
            <w:r w:rsidRPr="005A3C28">
              <w:rPr>
                <w:rFonts w:cs="Arial"/>
                <w:b/>
                <w:sz w:val="20"/>
                <w:lang w:val="de-AT"/>
              </w:rPr>
              <w:t>giftig:</w:t>
            </w:r>
            <w:r w:rsidRPr="005A3C28">
              <w:rPr>
                <w:rFonts w:cs="Arial"/>
                <w:sz w:val="20"/>
                <w:lang w:val="de-AT"/>
              </w:rPr>
              <w:br/>
              <w:t>H301, H331, H311, H370, H372</w:t>
            </w:r>
          </w:p>
        </w:tc>
        <w:tc>
          <w:tcPr>
            <w:tcW w:w="1923" w:type="dxa"/>
            <w:tcBorders>
              <w:bottom w:val="single" w:sz="6" w:space="0" w:color="808080"/>
            </w:tcBorders>
            <w:vAlign w:val="center"/>
          </w:tcPr>
          <w:p w:rsidR="00A62372" w:rsidRPr="005A3C28" w:rsidRDefault="00A62372" w:rsidP="00A62372">
            <w:pPr>
              <w:spacing w:before="40" w:after="40" w:line="200" w:lineRule="atLeast"/>
              <w:jc w:val="center"/>
              <w:rPr>
                <w:rFonts w:cs="Arial"/>
                <w:sz w:val="20"/>
                <w:lang w:val="de-AT"/>
              </w:rPr>
            </w:pPr>
            <w:r w:rsidRPr="005A3C28">
              <w:rPr>
                <w:rFonts w:cs="Arial"/>
                <w:sz w:val="20"/>
                <w:lang w:val="de-AT"/>
              </w:rPr>
              <w:t>0,1</w:t>
            </w:r>
          </w:p>
        </w:tc>
      </w:tr>
      <w:tr w:rsidR="00A62372" w:rsidRPr="005A3C28" w:rsidTr="0025086C">
        <w:trPr>
          <w:trHeight w:val="263"/>
        </w:trPr>
        <w:tc>
          <w:tcPr>
            <w:tcW w:w="7797" w:type="dxa"/>
            <w:tcBorders>
              <w:top w:val="single" w:sz="6" w:space="0" w:color="808080"/>
              <w:bottom w:val="single" w:sz="6" w:space="0" w:color="808080"/>
            </w:tcBorders>
            <w:shd w:val="clear" w:color="auto" w:fill="D9D9D9"/>
            <w:vAlign w:val="center"/>
          </w:tcPr>
          <w:p w:rsidR="00A62372" w:rsidRPr="005A3C28" w:rsidRDefault="00A62372" w:rsidP="00A62372">
            <w:pPr>
              <w:spacing w:before="40" w:after="40" w:line="200" w:lineRule="atLeast"/>
              <w:rPr>
                <w:rFonts w:cs="Arial"/>
                <w:b/>
                <w:sz w:val="20"/>
                <w:lang w:val="de-AT"/>
              </w:rPr>
            </w:pPr>
            <w:proofErr w:type="spellStart"/>
            <w:r w:rsidRPr="005A3C28">
              <w:rPr>
                <w:rFonts w:cs="Arial"/>
                <w:b/>
                <w:sz w:val="20"/>
                <w:lang w:val="de-AT"/>
              </w:rPr>
              <w:t>Karzinogenität</w:t>
            </w:r>
            <w:proofErr w:type="spellEnd"/>
            <w:r w:rsidRPr="005A3C28">
              <w:rPr>
                <w:rFonts w:cs="Arial"/>
                <w:b/>
                <w:sz w:val="20"/>
                <w:lang w:val="de-AT"/>
              </w:rPr>
              <w:t xml:space="preserve"> </w:t>
            </w:r>
          </w:p>
        </w:tc>
        <w:tc>
          <w:tcPr>
            <w:tcW w:w="1923" w:type="dxa"/>
            <w:tcBorders>
              <w:top w:val="single" w:sz="6" w:space="0" w:color="808080"/>
              <w:bottom w:val="single" w:sz="6" w:space="0" w:color="808080"/>
            </w:tcBorders>
            <w:shd w:val="clear" w:color="auto" w:fill="D9D9D9"/>
            <w:vAlign w:val="center"/>
          </w:tcPr>
          <w:p w:rsidR="00A62372" w:rsidRPr="005A3C28" w:rsidRDefault="00A62372" w:rsidP="00A62372">
            <w:pPr>
              <w:spacing w:before="40" w:after="40" w:line="200" w:lineRule="atLeast"/>
              <w:rPr>
                <w:rFonts w:cs="Arial"/>
                <w:sz w:val="20"/>
                <w:lang w:val="de-AT"/>
              </w:rPr>
            </w:pPr>
          </w:p>
        </w:tc>
      </w:tr>
      <w:tr w:rsidR="00A62372" w:rsidRPr="005A3C28" w:rsidTr="0025086C">
        <w:trPr>
          <w:trHeight w:val="240"/>
        </w:trPr>
        <w:tc>
          <w:tcPr>
            <w:tcW w:w="7797" w:type="dxa"/>
            <w:tcBorders>
              <w:top w:val="single" w:sz="6" w:space="0" w:color="808080"/>
            </w:tcBorders>
            <w:vAlign w:val="center"/>
          </w:tcPr>
          <w:p w:rsidR="00A62372" w:rsidRPr="005A3C28" w:rsidRDefault="00A62372" w:rsidP="00A62372">
            <w:pPr>
              <w:spacing w:before="40" w:after="40" w:line="200" w:lineRule="atLeast"/>
              <w:rPr>
                <w:rFonts w:cs="Arial"/>
                <w:sz w:val="20"/>
                <w:lang w:val="de-AT"/>
              </w:rPr>
            </w:pPr>
            <w:r w:rsidRPr="005A3C28">
              <w:rPr>
                <w:rFonts w:cs="Arial"/>
                <w:sz w:val="20"/>
                <w:lang w:val="de-AT"/>
              </w:rPr>
              <w:t>Kat. 1A, 1B: H350, H350i</w:t>
            </w:r>
          </w:p>
        </w:tc>
        <w:tc>
          <w:tcPr>
            <w:tcW w:w="1923" w:type="dxa"/>
            <w:tcBorders>
              <w:top w:val="single" w:sz="6" w:space="0" w:color="808080"/>
            </w:tcBorders>
            <w:vAlign w:val="center"/>
          </w:tcPr>
          <w:p w:rsidR="00A62372" w:rsidRPr="005A3C28" w:rsidRDefault="00A62372" w:rsidP="00A62372">
            <w:pPr>
              <w:spacing w:before="40" w:after="40" w:line="200" w:lineRule="atLeast"/>
              <w:jc w:val="center"/>
              <w:rPr>
                <w:rFonts w:cs="Arial"/>
                <w:sz w:val="20"/>
                <w:lang w:val="de-AT"/>
              </w:rPr>
            </w:pPr>
            <w:r w:rsidRPr="005A3C28">
              <w:rPr>
                <w:rFonts w:cs="Arial"/>
                <w:sz w:val="20"/>
                <w:lang w:val="de-AT"/>
              </w:rPr>
              <w:t>0,1</w:t>
            </w:r>
          </w:p>
        </w:tc>
      </w:tr>
      <w:tr w:rsidR="00A62372" w:rsidRPr="005A3C28" w:rsidTr="0025086C">
        <w:trPr>
          <w:trHeight w:val="243"/>
        </w:trPr>
        <w:tc>
          <w:tcPr>
            <w:tcW w:w="7797" w:type="dxa"/>
            <w:tcBorders>
              <w:bottom w:val="single" w:sz="6" w:space="0" w:color="808080"/>
            </w:tcBorders>
            <w:vAlign w:val="center"/>
          </w:tcPr>
          <w:p w:rsidR="00A62372" w:rsidRPr="005A3C28" w:rsidRDefault="00A62372" w:rsidP="00A62372">
            <w:pPr>
              <w:spacing w:before="40" w:after="40" w:line="200" w:lineRule="atLeast"/>
              <w:rPr>
                <w:rFonts w:cs="Arial"/>
                <w:sz w:val="20"/>
                <w:lang w:val="de-AT"/>
              </w:rPr>
            </w:pPr>
            <w:r w:rsidRPr="005A3C28">
              <w:rPr>
                <w:rFonts w:cs="Arial"/>
                <w:sz w:val="20"/>
                <w:lang w:val="de-AT"/>
              </w:rPr>
              <w:t>Kat.2: H351</w:t>
            </w:r>
          </w:p>
        </w:tc>
        <w:tc>
          <w:tcPr>
            <w:tcW w:w="1923" w:type="dxa"/>
            <w:tcBorders>
              <w:bottom w:val="single" w:sz="6" w:space="0" w:color="808080"/>
            </w:tcBorders>
            <w:vAlign w:val="center"/>
          </w:tcPr>
          <w:p w:rsidR="00A62372" w:rsidRPr="005A3C28" w:rsidRDefault="00A62372" w:rsidP="00A62372">
            <w:pPr>
              <w:spacing w:before="40" w:after="40" w:line="200" w:lineRule="atLeast"/>
              <w:jc w:val="center"/>
              <w:rPr>
                <w:rFonts w:cs="Arial"/>
                <w:sz w:val="20"/>
                <w:lang w:val="de-AT"/>
              </w:rPr>
            </w:pPr>
            <w:r w:rsidRPr="005A3C28">
              <w:rPr>
                <w:rFonts w:cs="Arial"/>
                <w:sz w:val="20"/>
                <w:lang w:val="de-AT"/>
              </w:rPr>
              <w:t>1,0</w:t>
            </w:r>
          </w:p>
        </w:tc>
      </w:tr>
      <w:tr w:rsidR="00A62372" w:rsidRPr="005A3C28" w:rsidTr="0025086C">
        <w:trPr>
          <w:trHeight w:val="232"/>
        </w:trPr>
        <w:tc>
          <w:tcPr>
            <w:tcW w:w="7797" w:type="dxa"/>
            <w:tcBorders>
              <w:top w:val="single" w:sz="6" w:space="0" w:color="808080"/>
              <w:bottom w:val="single" w:sz="6" w:space="0" w:color="808080"/>
            </w:tcBorders>
            <w:shd w:val="clear" w:color="auto" w:fill="D9D9D9"/>
            <w:vAlign w:val="center"/>
          </w:tcPr>
          <w:p w:rsidR="00A62372" w:rsidRPr="005A3C28" w:rsidRDefault="00A62372" w:rsidP="00A62372">
            <w:pPr>
              <w:spacing w:before="40" w:after="40" w:line="200" w:lineRule="atLeast"/>
              <w:rPr>
                <w:rFonts w:cs="Arial"/>
                <w:b/>
                <w:sz w:val="20"/>
                <w:lang w:val="de-AT"/>
              </w:rPr>
            </w:pPr>
            <w:proofErr w:type="spellStart"/>
            <w:r w:rsidRPr="005A3C28">
              <w:rPr>
                <w:rFonts w:cs="Arial"/>
                <w:b/>
                <w:sz w:val="20"/>
                <w:lang w:val="de-AT"/>
              </w:rPr>
              <w:t>Keimzellmutagenität</w:t>
            </w:r>
            <w:proofErr w:type="spellEnd"/>
            <w:r w:rsidRPr="005A3C28">
              <w:rPr>
                <w:rFonts w:cs="Arial"/>
                <w:b/>
                <w:sz w:val="20"/>
                <w:lang w:val="de-AT"/>
              </w:rPr>
              <w:t xml:space="preserve"> </w:t>
            </w:r>
          </w:p>
        </w:tc>
        <w:tc>
          <w:tcPr>
            <w:tcW w:w="1923" w:type="dxa"/>
            <w:tcBorders>
              <w:top w:val="single" w:sz="6" w:space="0" w:color="808080"/>
              <w:bottom w:val="single" w:sz="6" w:space="0" w:color="808080"/>
            </w:tcBorders>
            <w:shd w:val="clear" w:color="auto" w:fill="D9D9D9"/>
            <w:vAlign w:val="center"/>
          </w:tcPr>
          <w:p w:rsidR="00A62372" w:rsidRPr="005A3C28" w:rsidRDefault="00A62372" w:rsidP="00A62372">
            <w:pPr>
              <w:spacing w:before="40" w:after="40" w:line="200" w:lineRule="atLeast"/>
              <w:jc w:val="center"/>
              <w:rPr>
                <w:rFonts w:cs="Arial"/>
                <w:sz w:val="20"/>
                <w:lang w:val="de-AT"/>
              </w:rPr>
            </w:pPr>
          </w:p>
        </w:tc>
      </w:tr>
      <w:tr w:rsidR="00A62372" w:rsidRPr="005A3C28" w:rsidTr="0025086C">
        <w:trPr>
          <w:trHeight w:val="223"/>
        </w:trPr>
        <w:tc>
          <w:tcPr>
            <w:tcW w:w="7797" w:type="dxa"/>
            <w:tcBorders>
              <w:top w:val="single" w:sz="6" w:space="0" w:color="808080"/>
            </w:tcBorders>
            <w:vAlign w:val="center"/>
          </w:tcPr>
          <w:p w:rsidR="00A62372" w:rsidRPr="005A3C28" w:rsidRDefault="00A62372" w:rsidP="00A62372">
            <w:pPr>
              <w:spacing w:before="40" w:after="40" w:line="200" w:lineRule="atLeast"/>
              <w:rPr>
                <w:rFonts w:cs="Arial"/>
                <w:sz w:val="20"/>
                <w:lang w:val="de-AT"/>
              </w:rPr>
            </w:pPr>
            <w:r w:rsidRPr="005A3C28">
              <w:rPr>
                <w:rFonts w:cs="Arial"/>
                <w:sz w:val="20"/>
                <w:lang w:val="de-AT"/>
              </w:rPr>
              <w:t>Kat. 1A, 1B: H340</w:t>
            </w:r>
          </w:p>
        </w:tc>
        <w:tc>
          <w:tcPr>
            <w:tcW w:w="1923" w:type="dxa"/>
            <w:tcBorders>
              <w:top w:val="single" w:sz="6" w:space="0" w:color="808080"/>
            </w:tcBorders>
            <w:vAlign w:val="center"/>
          </w:tcPr>
          <w:p w:rsidR="00A62372" w:rsidRPr="005A3C28" w:rsidRDefault="00A62372" w:rsidP="00A62372">
            <w:pPr>
              <w:spacing w:before="40" w:after="40" w:line="200" w:lineRule="atLeast"/>
              <w:jc w:val="center"/>
              <w:rPr>
                <w:rFonts w:cs="Arial"/>
                <w:sz w:val="20"/>
                <w:lang w:val="de-AT"/>
              </w:rPr>
            </w:pPr>
            <w:r w:rsidRPr="005A3C28">
              <w:rPr>
                <w:rFonts w:cs="Arial"/>
                <w:sz w:val="20"/>
                <w:lang w:val="de-AT"/>
              </w:rPr>
              <w:t>0,1</w:t>
            </w:r>
          </w:p>
        </w:tc>
      </w:tr>
      <w:tr w:rsidR="00A62372" w:rsidRPr="005A3C28" w:rsidTr="0025086C">
        <w:trPr>
          <w:trHeight w:val="268"/>
        </w:trPr>
        <w:tc>
          <w:tcPr>
            <w:tcW w:w="7797" w:type="dxa"/>
            <w:tcBorders>
              <w:bottom w:val="single" w:sz="6" w:space="0" w:color="808080"/>
            </w:tcBorders>
            <w:vAlign w:val="center"/>
          </w:tcPr>
          <w:p w:rsidR="00A62372" w:rsidRPr="005A3C28" w:rsidRDefault="00A62372" w:rsidP="00A62372">
            <w:pPr>
              <w:spacing w:before="40" w:after="40" w:line="200" w:lineRule="atLeast"/>
              <w:rPr>
                <w:rFonts w:cs="Arial"/>
                <w:sz w:val="20"/>
                <w:lang w:val="de-AT"/>
              </w:rPr>
            </w:pPr>
            <w:r w:rsidRPr="005A3C28">
              <w:rPr>
                <w:rFonts w:cs="Arial"/>
                <w:sz w:val="20"/>
                <w:lang w:val="de-AT"/>
              </w:rPr>
              <w:t>Kat.2: H341</w:t>
            </w:r>
          </w:p>
        </w:tc>
        <w:tc>
          <w:tcPr>
            <w:tcW w:w="1923" w:type="dxa"/>
            <w:tcBorders>
              <w:bottom w:val="single" w:sz="6" w:space="0" w:color="808080"/>
            </w:tcBorders>
            <w:vAlign w:val="center"/>
          </w:tcPr>
          <w:p w:rsidR="00A62372" w:rsidRPr="005A3C28" w:rsidRDefault="00A62372" w:rsidP="00A62372">
            <w:pPr>
              <w:spacing w:before="40" w:after="40" w:line="200" w:lineRule="atLeast"/>
              <w:jc w:val="center"/>
              <w:rPr>
                <w:rFonts w:cs="Arial"/>
                <w:sz w:val="20"/>
                <w:lang w:val="de-AT"/>
              </w:rPr>
            </w:pPr>
            <w:r w:rsidRPr="005A3C28">
              <w:rPr>
                <w:rFonts w:cs="Arial"/>
                <w:sz w:val="20"/>
                <w:lang w:val="de-AT"/>
              </w:rPr>
              <w:t>1,0</w:t>
            </w:r>
          </w:p>
        </w:tc>
      </w:tr>
      <w:tr w:rsidR="00A62372" w:rsidRPr="005A3C28" w:rsidTr="0025086C">
        <w:trPr>
          <w:trHeight w:val="189"/>
        </w:trPr>
        <w:tc>
          <w:tcPr>
            <w:tcW w:w="7797" w:type="dxa"/>
            <w:tcBorders>
              <w:top w:val="single" w:sz="6" w:space="0" w:color="808080"/>
              <w:bottom w:val="single" w:sz="6" w:space="0" w:color="808080"/>
            </w:tcBorders>
            <w:shd w:val="clear" w:color="auto" w:fill="D9D9D9"/>
            <w:vAlign w:val="center"/>
          </w:tcPr>
          <w:p w:rsidR="00A62372" w:rsidRPr="005A3C28" w:rsidRDefault="00A62372" w:rsidP="00A62372">
            <w:pPr>
              <w:spacing w:before="40" w:after="40" w:line="200" w:lineRule="atLeast"/>
              <w:rPr>
                <w:rFonts w:cs="Arial"/>
                <w:sz w:val="20"/>
                <w:lang w:val="de-AT"/>
              </w:rPr>
            </w:pPr>
            <w:r w:rsidRPr="005A3C28">
              <w:rPr>
                <w:rFonts w:cs="Arial"/>
                <w:b/>
                <w:sz w:val="20"/>
                <w:lang w:val="de-AT"/>
              </w:rPr>
              <w:t>Reproduktionstoxizitä</w:t>
            </w:r>
            <w:r w:rsidRPr="005A3C28">
              <w:rPr>
                <w:rFonts w:cs="Arial"/>
                <w:sz w:val="20"/>
                <w:lang w:val="de-AT"/>
              </w:rPr>
              <w:t>t</w:t>
            </w:r>
          </w:p>
        </w:tc>
        <w:tc>
          <w:tcPr>
            <w:tcW w:w="1923" w:type="dxa"/>
            <w:tcBorders>
              <w:top w:val="single" w:sz="6" w:space="0" w:color="808080"/>
              <w:bottom w:val="single" w:sz="6" w:space="0" w:color="808080"/>
            </w:tcBorders>
            <w:shd w:val="clear" w:color="auto" w:fill="D9D9D9"/>
            <w:vAlign w:val="center"/>
          </w:tcPr>
          <w:p w:rsidR="00A62372" w:rsidRPr="005A3C28" w:rsidRDefault="00A62372" w:rsidP="00A62372">
            <w:pPr>
              <w:spacing w:before="40" w:after="40" w:line="200" w:lineRule="atLeast"/>
              <w:jc w:val="center"/>
              <w:rPr>
                <w:rFonts w:cs="Arial"/>
                <w:sz w:val="20"/>
                <w:lang w:val="de-AT"/>
              </w:rPr>
            </w:pPr>
          </w:p>
        </w:tc>
      </w:tr>
      <w:tr w:rsidR="00A62372" w:rsidRPr="005A3C28" w:rsidTr="0025086C">
        <w:trPr>
          <w:trHeight w:val="334"/>
        </w:trPr>
        <w:tc>
          <w:tcPr>
            <w:tcW w:w="7797" w:type="dxa"/>
            <w:tcBorders>
              <w:top w:val="single" w:sz="6" w:space="0" w:color="808080"/>
            </w:tcBorders>
            <w:vAlign w:val="center"/>
          </w:tcPr>
          <w:p w:rsidR="00A62372" w:rsidRPr="005A3C28" w:rsidRDefault="00A62372" w:rsidP="00A62372">
            <w:pPr>
              <w:spacing w:before="40" w:after="40" w:line="200" w:lineRule="atLeast"/>
              <w:rPr>
                <w:rFonts w:cs="Arial"/>
                <w:sz w:val="20"/>
                <w:lang w:val="en-GB"/>
              </w:rPr>
            </w:pPr>
            <w:r w:rsidRPr="005A3C28">
              <w:rPr>
                <w:rFonts w:cs="Arial"/>
                <w:sz w:val="20"/>
                <w:lang w:val="en-GB"/>
              </w:rPr>
              <w:t xml:space="preserve">Kat. 1A, 1B: </w:t>
            </w:r>
            <w:r w:rsidRPr="005A3C28">
              <w:rPr>
                <w:rFonts w:cs="Arial"/>
                <w:sz w:val="20"/>
                <w:lang w:val="en-GB"/>
              </w:rPr>
              <w:br/>
              <w:t>H360F, H360D, H360FD, H360Fd, H360Df</w:t>
            </w:r>
          </w:p>
        </w:tc>
        <w:tc>
          <w:tcPr>
            <w:tcW w:w="1923" w:type="dxa"/>
            <w:tcBorders>
              <w:top w:val="single" w:sz="6" w:space="0" w:color="808080"/>
            </w:tcBorders>
            <w:vAlign w:val="center"/>
          </w:tcPr>
          <w:p w:rsidR="00A62372" w:rsidRPr="005A3C28" w:rsidRDefault="00A62372" w:rsidP="00A62372">
            <w:pPr>
              <w:spacing w:before="40" w:after="40" w:line="200" w:lineRule="atLeast"/>
              <w:jc w:val="center"/>
              <w:rPr>
                <w:rFonts w:cs="Arial"/>
                <w:sz w:val="20"/>
                <w:lang w:val="de-AT"/>
              </w:rPr>
            </w:pPr>
            <w:r w:rsidRPr="005A3C28">
              <w:rPr>
                <w:rFonts w:cs="Arial"/>
                <w:sz w:val="20"/>
                <w:lang w:val="de-AT"/>
              </w:rPr>
              <w:t>0,1</w:t>
            </w:r>
          </w:p>
        </w:tc>
      </w:tr>
      <w:tr w:rsidR="00A62372" w:rsidRPr="005A3C28" w:rsidTr="0025086C">
        <w:trPr>
          <w:trHeight w:val="129"/>
        </w:trPr>
        <w:tc>
          <w:tcPr>
            <w:tcW w:w="7797" w:type="dxa"/>
            <w:vAlign w:val="center"/>
          </w:tcPr>
          <w:p w:rsidR="00A62372" w:rsidRPr="005A3C28" w:rsidRDefault="00A62372" w:rsidP="00A62372">
            <w:pPr>
              <w:spacing w:before="40" w:after="40" w:line="200" w:lineRule="atLeast"/>
              <w:rPr>
                <w:rFonts w:cs="Arial"/>
                <w:sz w:val="20"/>
                <w:lang w:val="de-AT"/>
              </w:rPr>
            </w:pPr>
            <w:r w:rsidRPr="005A3C28">
              <w:rPr>
                <w:rFonts w:cs="Arial"/>
                <w:sz w:val="20"/>
                <w:lang w:val="de-AT"/>
              </w:rPr>
              <w:t>Kat.2: H361f, H361d, H361fd</w:t>
            </w:r>
          </w:p>
        </w:tc>
        <w:tc>
          <w:tcPr>
            <w:tcW w:w="1923" w:type="dxa"/>
            <w:vAlign w:val="center"/>
          </w:tcPr>
          <w:p w:rsidR="00A62372" w:rsidRPr="005A3C28" w:rsidRDefault="00A62372" w:rsidP="00A62372">
            <w:pPr>
              <w:spacing w:before="40" w:after="40" w:line="200" w:lineRule="atLeast"/>
              <w:jc w:val="center"/>
              <w:rPr>
                <w:rFonts w:cs="Arial"/>
                <w:sz w:val="20"/>
                <w:lang w:val="de-AT"/>
              </w:rPr>
            </w:pPr>
            <w:r w:rsidRPr="005A3C28">
              <w:rPr>
                <w:rFonts w:cs="Arial"/>
                <w:sz w:val="20"/>
                <w:lang w:val="de-AT"/>
              </w:rPr>
              <w:t>1,0</w:t>
            </w:r>
          </w:p>
        </w:tc>
      </w:tr>
      <w:tr w:rsidR="00A62372" w:rsidRPr="005A3C28" w:rsidTr="0025086C">
        <w:tc>
          <w:tcPr>
            <w:tcW w:w="7797" w:type="dxa"/>
            <w:tcBorders>
              <w:bottom w:val="single" w:sz="6" w:space="0" w:color="808080"/>
            </w:tcBorders>
            <w:vAlign w:val="center"/>
          </w:tcPr>
          <w:p w:rsidR="00A62372" w:rsidRPr="005A3C28" w:rsidRDefault="00A62372" w:rsidP="00A62372">
            <w:pPr>
              <w:spacing w:before="40" w:after="40" w:line="200" w:lineRule="atLeast"/>
              <w:rPr>
                <w:rFonts w:cs="Arial"/>
                <w:sz w:val="20"/>
                <w:lang w:val="de-AT"/>
              </w:rPr>
            </w:pPr>
            <w:r w:rsidRPr="005A3C28">
              <w:rPr>
                <w:rFonts w:cs="Arial"/>
                <w:sz w:val="20"/>
                <w:lang w:val="de-AT"/>
              </w:rPr>
              <w:t>reproduktionstoxisch auf oder über die Laktation: H362</w:t>
            </w:r>
          </w:p>
        </w:tc>
        <w:tc>
          <w:tcPr>
            <w:tcW w:w="1923" w:type="dxa"/>
            <w:tcBorders>
              <w:bottom w:val="single" w:sz="6" w:space="0" w:color="808080"/>
            </w:tcBorders>
            <w:vAlign w:val="center"/>
          </w:tcPr>
          <w:p w:rsidR="00A62372" w:rsidRPr="005A3C28" w:rsidRDefault="00A62372" w:rsidP="00A62372">
            <w:pPr>
              <w:spacing w:before="40" w:after="40" w:line="200" w:lineRule="atLeast"/>
              <w:jc w:val="center"/>
              <w:rPr>
                <w:rFonts w:cs="Arial"/>
                <w:sz w:val="20"/>
                <w:lang w:val="de-AT"/>
              </w:rPr>
            </w:pPr>
            <w:r w:rsidRPr="005A3C28">
              <w:rPr>
                <w:rFonts w:cs="Arial"/>
                <w:sz w:val="20"/>
                <w:lang w:val="de-AT"/>
              </w:rPr>
              <w:t>1,0</w:t>
            </w:r>
          </w:p>
        </w:tc>
      </w:tr>
      <w:tr w:rsidR="00A62372" w:rsidRPr="005A3C28" w:rsidTr="0025086C">
        <w:trPr>
          <w:trHeight w:val="353"/>
        </w:trPr>
        <w:tc>
          <w:tcPr>
            <w:tcW w:w="7797" w:type="dxa"/>
            <w:tcBorders>
              <w:top w:val="single" w:sz="6" w:space="0" w:color="808080"/>
              <w:bottom w:val="single" w:sz="6" w:space="0" w:color="808080"/>
            </w:tcBorders>
            <w:shd w:val="clear" w:color="auto" w:fill="D9D9D9"/>
            <w:vAlign w:val="center"/>
          </w:tcPr>
          <w:p w:rsidR="00A62372" w:rsidRPr="005A3C28" w:rsidRDefault="00A62372" w:rsidP="00A62372">
            <w:pPr>
              <w:spacing w:before="40" w:after="40" w:line="200" w:lineRule="atLeast"/>
              <w:rPr>
                <w:rFonts w:cs="Arial"/>
                <w:b/>
                <w:sz w:val="20"/>
                <w:lang w:val="de-AT"/>
              </w:rPr>
            </w:pPr>
            <w:r w:rsidRPr="005A3C28">
              <w:rPr>
                <w:rFonts w:cs="Arial"/>
                <w:b/>
                <w:sz w:val="20"/>
                <w:lang w:val="de-AT"/>
              </w:rPr>
              <w:t>Umweltgefahren</w:t>
            </w:r>
          </w:p>
        </w:tc>
        <w:tc>
          <w:tcPr>
            <w:tcW w:w="1923" w:type="dxa"/>
            <w:tcBorders>
              <w:top w:val="single" w:sz="6" w:space="0" w:color="808080"/>
              <w:bottom w:val="single" w:sz="6" w:space="0" w:color="808080"/>
            </w:tcBorders>
            <w:shd w:val="clear" w:color="auto" w:fill="D9D9D9"/>
            <w:vAlign w:val="center"/>
          </w:tcPr>
          <w:p w:rsidR="00A62372" w:rsidRPr="005A3C28" w:rsidRDefault="00A62372" w:rsidP="00A62372">
            <w:pPr>
              <w:spacing w:before="40" w:after="40" w:line="200" w:lineRule="atLeast"/>
              <w:jc w:val="center"/>
              <w:rPr>
                <w:rFonts w:cs="Arial"/>
                <w:sz w:val="20"/>
                <w:lang w:val="de-AT"/>
              </w:rPr>
            </w:pPr>
          </w:p>
        </w:tc>
      </w:tr>
      <w:tr w:rsidR="00A62372" w:rsidRPr="005A3C28" w:rsidTr="0025086C">
        <w:trPr>
          <w:trHeight w:val="340"/>
        </w:trPr>
        <w:tc>
          <w:tcPr>
            <w:tcW w:w="7797" w:type="dxa"/>
            <w:tcBorders>
              <w:top w:val="single" w:sz="6" w:space="0" w:color="808080"/>
            </w:tcBorders>
            <w:vAlign w:val="center"/>
          </w:tcPr>
          <w:p w:rsidR="00A62372" w:rsidRPr="005A3C28" w:rsidRDefault="00A62372" w:rsidP="00A62372">
            <w:pPr>
              <w:spacing w:before="40" w:after="40" w:line="200" w:lineRule="atLeast"/>
              <w:rPr>
                <w:rFonts w:cs="Arial"/>
                <w:sz w:val="20"/>
                <w:lang w:val="de-AT"/>
              </w:rPr>
            </w:pPr>
            <w:r w:rsidRPr="005A3C28">
              <w:rPr>
                <w:rFonts w:cs="Arial"/>
                <w:sz w:val="20"/>
                <w:lang w:val="de-AT"/>
              </w:rPr>
              <w:t>akut gewässergefährdend: H400</w:t>
            </w:r>
          </w:p>
        </w:tc>
        <w:tc>
          <w:tcPr>
            <w:tcW w:w="1923" w:type="dxa"/>
            <w:tcBorders>
              <w:top w:val="single" w:sz="6" w:space="0" w:color="808080"/>
            </w:tcBorders>
            <w:vAlign w:val="center"/>
          </w:tcPr>
          <w:p w:rsidR="00A62372" w:rsidRPr="005A3C28" w:rsidRDefault="00A62372" w:rsidP="00A62372">
            <w:pPr>
              <w:spacing w:before="40" w:after="40" w:line="200" w:lineRule="atLeast"/>
              <w:jc w:val="center"/>
              <w:rPr>
                <w:rFonts w:cs="Arial"/>
                <w:sz w:val="20"/>
                <w:lang w:val="de-AT"/>
              </w:rPr>
            </w:pPr>
            <w:r w:rsidRPr="005A3C28">
              <w:rPr>
                <w:rFonts w:cs="Arial"/>
                <w:sz w:val="20"/>
                <w:lang w:val="de-AT"/>
              </w:rPr>
              <w:t>1,0</w:t>
            </w:r>
          </w:p>
        </w:tc>
      </w:tr>
      <w:tr w:rsidR="00A62372" w:rsidRPr="005A3C28" w:rsidTr="0025086C">
        <w:trPr>
          <w:trHeight w:val="380"/>
        </w:trPr>
        <w:tc>
          <w:tcPr>
            <w:tcW w:w="7797" w:type="dxa"/>
            <w:vAlign w:val="center"/>
          </w:tcPr>
          <w:p w:rsidR="00A62372" w:rsidRPr="005A3C28" w:rsidRDefault="00A62372" w:rsidP="00A62372">
            <w:pPr>
              <w:spacing w:before="40" w:after="40" w:line="200" w:lineRule="atLeast"/>
              <w:rPr>
                <w:rFonts w:cs="Arial"/>
                <w:sz w:val="20"/>
                <w:lang w:val="de-AT"/>
              </w:rPr>
            </w:pPr>
            <w:r w:rsidRPr="005A3C28">
              <w:rPr>
                <w:rFonts w:cs="Arial"/>
                <w:sz w:val="20"/>
                <w:lang w:val="de-AT"/>
              </w:rPr>
              <w:t>chronisch gewässergefährdend Kat. 1: H410, Kat. 2: H411</w:t>
            </w:r>
          </w:p>
        </w:tc>
        <w:tc>
          <w:tcPr>
            <w:tcW w:w="1923" w:type="dxa"/>
            <w:vAlign w:val="center"/>
          </w:tcPr>
          <w:p w:rsidR="00A62372" w:rsidRPr="005A3C28" w:rsidRDefault="00A62372" w:rsidP="00A62372">
            <w:pPr>
              <w:spacing w:before="40" w:after="40" w:line="200" w:lineRule="atLeast"/>
              <w:jc w:val="center"/>
              <w:rPr>
                <w:rFonts w:cs="Arial"/>
                <w:sz w:val="20"/>
                <w:lang w:val="de-AT"/>
              </w:rPr>
            </w:pPr>
            <w:r w:rsidRPr="005A3C28">
              <w:rPr>
                <w:rFonts w:cs="Arial"/>
                <w:bCs/>
                <w:sz w:val="20"/>
                <w:lang w:val="de-AT"/>
              </w:rPr>
              <w:t>1,0</w:t>
            </w:r>
          </w:p>
        </w:tc>
      </w:tr>
      <w:tr w:rsidR="00A62372" w:rsidRPr="005A3C28" w:rsidTr="0025086C">
        <w:trPr>
          <w:trHeight w:val="131"/>
        </w:trPr>
        <w:tc>
          <w:tcPr>
            <w:tcW w:w="7797" w:type="dxa"/>
            <w:vAlign w:val="center"/>
          </w:tcPr>
          <w:p w:rsidR="00A62372" w:rsidRPr="005A3C28" w:rsidRDefault="00A62372" w:rsidP="00A62372">
            <w:pPr>
              <w:spacing w:before="40" w:after="40" w:line="200" w:lineRule="atLeast"/>
              <w:rPr>
                <w:rFonts w:cs="Arial"/>
                <w:sz w:val="20"/>
                <w:lang w:val="de-AT"/>
              </w:rPr>
            </w:pPr>
            <w:r w:rsidRPr="005A3C28">
              <w:rPr>
                <w:rFonts w:cs="Arial"/>
                <w:sz w:val="20"/>
                <w:lang w:val="de-AT"/>
              </w:rPr>
              <w:t>Schädigt die öffentliche Gesundheit und die Umwelt durch Ozonabbau in der äußeren Atmosphäre: H420</w:t>
            </w:r>
          </w:p>
        </w:tc>
        <w:tc>
          <w:tcPr>
            <w:tcW w:w="1923" w:type="dxa"/>
            <w:vAlign w:val="center"/>
          </w:tcPr>
          <w:p w:rsidR="00A62372" w:rsidRPr="005A3C28" w:rsidRDefault="00A62372" w:rsidP="00A62372">
            <w:pPr>
              <w:spacing w:before="40" w:after="40" w:line="200" w:lineRule="atLeast"/>
              <w:jc w:val="center"/>
              <w:rPr>
                <w:rFonts w:cs="Arial"/>
                <w:bCs/>
                <w:sz w:val="20"/>
                <w:lang w:val="de-AT"/>
              </w:rPr>
            </w:pPr>
            <w:r w:rsidRPr="005A3C28">
              <w:rPr>
                <w:rFonts w:cs="Arial"/>
                <w:sz w:val="20"/>
                <w:lang w:val="de-AT"/>
              </w:rPr>
              <w:t>0,1</w:t>
            </w:r>
          </w:p>
        </w:tc>
      </w:tr>
      <w:tr w:rsidR="00A62372" w:rsidRPr="005A3C28" w:rsidTr="0025086C">
        <w:trPr>
          <w:trHeight w:val="131"/>
        </w:trPr>
        <w:tc>
          <w:tcPr>
            <w:tcW w:w="7797" w:type="dxa"/>
            <w:vAlign w:val="center"/>
          </w:tcPr>
          <w:p w:rsidR="00A62372" w:rsidRPr="005A3C28" w:rsidRDefault="00A62372" w:rsidP="00A62372">
            <w:pPr>
              <w:spacing w:before="40" w:after="40" w:line="200" w:lineRule="atLeast"/>
              <w:rPr>
                <w:rFonts w:cs="Arial"/>
                <w:sz w:val="20"/>
                <w:lang w:val="de-AT"/>
              </w:rPr>
            </w:pPr>
            <w:r w:rsidRPr="005A3C28">
              <w:rPr>
                <w:sz w:val="20"/>
                <w:lang w:val="de-AT"/>
              </w:rPr>
              <w:t xml:space="preserve">Stoffe, die nach Artikel 59 der REACH-Verordnung in die sogenannte Kandidatenliste aufgenommen wurden. Dabei ist jene Version der Kandidatenliste gültig, die zum Zeitpunkt der Antragstellung aktuell ist. </w:t>
            </w:r>
          </w:p>
        </w:tc>
        <w:tc>
          <w:tcPr>
            <w:tcW w:w="1923" w:type="dxa"/>
            <w:vAlign w:val="center"/>
          </w:tcPr>
          <w:p w:rsidR="00A62372" w:rsidRPr="005A3C28" w:rsidRDefault="00A62372" w:rsidP="00A62372">
            <w:pPr>
              <w:spacing w:before="40" w:after="40" w:line="200" w:lineRule="atLeast"/>
              <w:jc w:val="center"/>
              <w:rPr>
                <w:rFonts w:cs="Arial"/>
                <w:sz w:val="20"/>
                <w:lang w:val="de-AT"/>
              </w:rPr>
            </w:pPr>
            <w:r w:rsidRPr="005A3C28">
              <w:rPr>
                <w:rFonts w:cs="Arial"/>
                <w:sz w:val="20"/>
                <w:lang w:val="de-AT"/>
              </w:rPr>
              <w:t>0,1</w:t>
            </w:r>
          </w:p>
        </w:tc>
      </w:tr>
      <w:tr w:rsidR="00A62372" w:rsidRPr="005A3C28" w:rsidTr="0025086C">
        <w:trPr>
          <w:trHeight w:val="131"/>
        </w:trPr>
        <w:tc>
          <w:tcPr>
            <w:tcW w:w="7797" w:type="dxa"/>
            <w:vAlign w:val="center"/>
          </w:tcPr>
          <w:p w:rsidR="00A62372" w:rsidRPr="005A3C28" w:rsidRDefault="00A62372" w:rsidP="00A62372">
            <w:pPr>
              <w:spacing w:before="40" w:after="40" w:line="200" w:lineRule="atLeast"/>
              <w:rPr>
                <w:sz w:val="20"/>
                <w:lang w:val="de-AT"/>
              </w:rPr>
            </w:pPr>
            <w:r w:rsidRPr="005A3C28">
              <w:rPr>
                <w:sz w:val="20"/>
                <w:lang w:val="de-AT"/>
              </w:rPr>
              <w:t>Stoffe, die die Kriterien für PBT (</w:t>
            </w:r>
            <w:r w:rsidRPr="005A3C28">
              <w:rPr>
                <w:bCs/>
                <w:sz w:val="20"/>
                <w:lang w:val="de-AT"/>
              </w:rPr>
              <w:t>p</w:t>
            </w:r>
            <w:r w:rsidRPr="005A3C28">
              <w:rPr>
                <w:sz w:val="20"/>
                <w:lang w:val="de-AT"/>
              </w:rPr>
              <w:t xml:space="preserve">ersistent, </w:t>
            </w:r>
            <w:r w:rsidRPr="005A3C28">
              <w:rPr>
                <w:bCs/>
                <w:sz w:val="20"/>
                <w:lang w:val="de-AT"/>
              </w:rPr>
              <w:t>b</w:t>
            </w:r>
            <w:r w:rsidRPr="005A3C28">
              <w:rPr>
                <w:sz w:val="20"/>
                <w:lang w:val="de-AT"/>
              </w:rPr>
              <w:t xml:space="preserve">ioakkumulierend und </w:t>
            </w:r>
            <w:r w:rsidRPr="005A3C28">
              <w:rPr>
                <w:bCs/>
                <w:sz w:val="20"/>
                <w:lang w:val="de-AT"/>
              </w:rPr>
              <w:t>t</w:t>
            </w:r>
            <w:r w:rsidRPr="005A3C28">
              <w:rPr>
                <w:sz w:val="20"/>
                <w:lang w:val="de-AT"/>
              </w:rPr>
              <w:t xml:space="preserve">oxisch) oder </w:t>
            </w:r>
            <w:r w:rsidRPr="005A3C28">
              <w:rPr>
                <w:sz w:val="20"/>
                <w:lang w:val="de-AT"/>
              </w:rPr>
              <w:br/>
            </w:r>
            <w:proofErr w:type="spellStart"/>
            <w:r w:rsidRPr="005A3C28">
              <w:rPr>
                <w:sz w:val="20"/>
                <w:lang w:val="de-AT"/>
              </w:rPr>
              <w:t>vPvB</w:t>
            </w:r>
            <w:proofErr w:type="spellEnd"/>
            <w:r w:rsidRPr="005A3C28">
              <w:rPr>
                <w:sz w:val="20"/>
                <w:lang w:val="de-AT"/>
              </w:rPr>
              <w:t xml:space="preserve"> (stark persistent und stark bioakkumulierend) erfüllen (REACH, Anhang XIII)</w:t>
            </w:r>
          </w:p>
        </w:tc>
        <w:tc>
          <w:tcPr>
            <w:tcW w:w="1923" w:type="dxa"/>
            <w:vAlign w:val="center"/>
          </w:tcPr>
          <w:p w:rsidR="00A62372" w:rsidRPr="005A3C28" w:rsidRDefault="00A62372" w:rsidP="00A62372">
            <w:pPr>
              <w:spacing w:before="40" w:after="40" w:line="200" w:lineRule="atLeast"/>
              <w:jc w:val="center"/>
              <w:rPr>
                <w:rFonts w:cs="Arial"/>
                <w:sz w:val="20"/>
                <w:lang w:val="de-AT"/>
              </w:rPr>
            </w:pPr>
            <w:r w:rsidRPr="005A3C28">
              <w:rPr>
                <w:rFonts w:cs="Arial"/>
                <w:sz w:val="20"/>
                <w:lang w:val="de-AT"/>
              </w:rPr>
              <w:t>0,1</w:t>
            </w:r>
          </w:p>
        </w:tc>
      </w:tr>
      <w:tr w:rsidR="00A62372" w:rsidRPr="005A3C28" w:rsidTr="0025086C">
        <w:trPr>
          <w:trHeight w:val="131"/>
        </w:trPr>
        <w:tc>
          <w:tcPr>
            <w:tcW w:w="7797" w:type="dxa"/>
            <w:vAlign w:val="center"/>
          </w:tcPr>
          <w:p w:rsidR="00A62372" w:rsidRPr="005A3C28" w:rsidRDefault="00A62372" w:rsidP="00A62372">
            <w:pPr>
              <w:spacing w:before="40" w:after="40" w:line="200" w:lineRule="atLeast"/>
              <w:rPr>
                <w:sz w:val="20"/>
                <w:lang w:val="de-AT"/>
              </w:rPr>
            </w:pPr>
            <w:r w:rsidRPr="005A3C28">
              <w:rPr>
                <w:sz w:val="20"/>
                <w:lang w:val="de-AT"/>
              </w:rPr>
              <w:t>Stoffe,</w:t>
            </w:r>
            <w:r>
              <w:rPr>
                <w:sz w:val="20"/>
                <w:lang w:val="de-AT"/>
              </w:rPr>
              <w:t xml:space="preserve"> die nach Grenzwerteverordnung </w:t>
            </w:r>
            <w:r w:rsidRPr="005A3C28">
              <w:rPr>
                <w:sz w:val="20"/>
                <w:lang w:val="de-AT"/>
              </w:rPr>
              <w:t>„eindeutig als krebserzeugend ausgewiesene Arbeitsstoffe“ (Anhang III – A1 und A2) und als „krebserzeugende Stoffgruppen oder Stoffgemische“ (Anhang III – C) eingestuft sind</w:t>
            </w:r>
          </w:p>
        </w:tc>
        <w:tc>
          <w:tcPr>
            <w:tcW w:w="1923" w:type="dxa"/>
            <w:vAlign w:val="center"/>
          </w:tcPr>
          <w:p w:rsidR="00A62372" w:rsidRPr="005A3C28" w:rsidRDefault="00A62372" w:rsidP="00A62372">
            <w:pPr>
              <w:spacing w:before="40" w:after="40" w:line="200" w:lineRule="atLeast"/>
              <w:jc w:val="center"/>
              <w:rPr>
                <w:rFonts w:cs="Arial"/>
                <w:sz w:val="20"/>
                <w:lang w:val="de-AT"/>
              </w:rPr>
            </w:pPr>
            <w:r w:rsidRPr="005A3C28">
              <w:rPr>
                <w:rFonts w:cs="Arial"/>
                <w:sz w:val="20"/>
                <w:lang w:val="de-AT"/>
              </w:rPr>
              <w:t>0,1</w:t>
            </w:r>
          </w:p>
        </w:tc>
      </w:tr>
      <w:tr w:rsidR="00A62372" w:rsidRPr="005A3C28" w:rsidTr="0025086C">
        <w:trPr>
          <w:trHeight w:val="131"/>
        </w:trPr>
        <w:tc>
          <w:tcPr>
            <w:tcW w:w="7797" w:type="dxa"/>
            <w:vAlign w:val="center"/>
          </w:tcPr>
          <w:p w:rsidR="00A62372" w:rsidRPr="005A3C28" w:rsidRDefault="00A62372" w:rsidP="00A62372">
            <w:pPr>
              <w:spacing w:before="40" w:after="40" w:line="200" w:lineRule="atLeast"/>
              <w:rPr>
                <w:sz w:val="20"/>
                <w:lang w:val="de-AT"/>
              </w:rPr>
            </w:pPr>
            <w:r w:rsidRPr="005A3C28">
              <w:rPr>
                <w:sz w:val="20"/>
                <w:lang w:val="de-AT"/>
              </w:rPr>
              <w:t>Stoffe, die nach Grenzwerteverordnung als „mit begründetem Verdacht auf krebserzeugendes Potential“ (Anhang III - B) eingestuft sind</w:t>
            </w:r>
          </w:p>
        </w:tc>
        <w:tc>
          <w:tcPr>
            <w:tcW w:w="1923" w:type="dxa"/>
            <w:vAlign w:val="center"/>
          </w:tcPr>
          <w:p w:rsidR="00A62372" w:rsidRPr="005A3C28" w:rsidRDefault="00A62372" w:rsidP="00A62372">
            <w:pPr>
              <w:spacing w:before="40" w:after="40" w:line="200" w:lineRule="atLeast"/>
              <w:jc w:val="center"/>
              <w:rPr>
                <w:rFonts w:cs="Arial"/>
                <w:sz w:val="20"/>
                <w:lang w:val="de-AT"/>
              </w:rPr>
            </w:pPr>
            <w:r w:rsidRPr="005A3C28">
              <w:rPr>
                <w:rFonts w:cs="Arial"/>
                <w:sz w:val="20"/>
                <w:lang w:val="de-AT"/>
              </w:rPr>
              <w:t>1,0</w:t>
            </w:r>
          </w:p>
        </w:tc>
      </w:tr>
      <w:tr w:rsidR="00A62372" w:rsidRPr="005A3C28" w:rsidTr="0025086C">
        <w:trPr>
          <w:trHeight w:val="131"/>
        </w:trPr>
        <w:tc>
          <w:tcPr>
            <w:tcW w:w="9720" w:type="dxa"/>
            <w:gridSpan w:val="2"/>
            <w:vAlign w:val="center"/>
          </w:tcPr>
          <w:p w:rsidR="00A62372" w:rsidRPr="005A3C28" w:rsidRDefault="00A62372" w:rsidP="00A62372">
            <w:pPr>
              <w:spacing w:before="40" w:after="40" w:line="200" w:lineRule="atLeast"/>
              <w:rPr>
                <w:rFonts w:cs="Arial"/>
                <w:sz w:val="20"/>
                <w:lang w:val="de-AT"/>
              </w:rPr>
            </w:pPr>
            <w:r w:rsidRPr="005A3C28">
              <w:rPr>
                <w:sz w:val="20"/>
                <w:lang w:val="de-AT"/>
              </w:rPr>
              <w:t xml:space="preserve">* Die maximalen Einsatzmengen orientieren sich an jenen Konzentrationen, ab denen die Stoffe im Sicherheitsdatenblatt genannt werden müssen. Wurde in der </w:t>
            </w:r>
            <w:r w:rsidRPr="005A3C28">
              <w:rPr>
                <w:sz w:val="18"/>
                <w:lang w:val="de-AT"/>
              </w:rPr>
              <w:t xml:space="preserve">der CLP-VO </w:t>
            </w:r>
            <w:r w:rsidRPr="005A3C28">
              <w:rPr>
                <w:sz w:val="20"/>
                <w:lang w:val="de-AT"/>
              </w:rPr>
              <w:t xml:space="preserve">ein spezifischer Konzentrationsgrenzwert festgelegt, so gilt der niedrigere Wert als Grenzwert. </w:t>
            </w:r>
            <w:r w:rsidRPr="005A3C28">
              <w:rPr>
                <w:sz w:val="20"/>
                <w:lang w:val="de-AT"/>
              </w:rPr>
              <w:br/>
              <w:t>Ausgenommen sind jene für „umweltgefährlich“, hier gelten die der Tabelle angegebenen Grenzwerte</w:t>
            </w:r>
          </w:p>
        </w:tc>
      </w:tr>
    </w:tbl>
    <w:p w:rsidR="008C3C99" w:rsidRDefault="008C3C99" w:rsidP="008C3C99"/>
    <w:p w:rsidR="00A62372" w:rsidRDefault="00A62372" w:rsidP="00A62372">
      <w:pPr>
        <w:pStyle w:val="janein"/>
      </w:pPr>
      <w:r>
        <w:t>Die aktuellen Sicherheitsdatenblätter (</w:t>
      </w:r>
      <w:proofErr w:type="spellStart"/>
      <w:r>
        <w:t>Sidat</w:t>
      </w:r>
      <w:proofErr w:type="spellEnd"/>
      <w:r>
        <w:t xml:space="preserve">) sind für alle eingesetzten Stoffe </w:t>
      </w:r>
      <w:r>
        <w:br/>
        <w:t xml:space="preserve">Gemische und Zubereitungen (Vorprodukte) dem Gutachten in </w:t>
      </w:r>
      <w:r>
        <w:br/>
        <w:t xml:space="preserve">deutscher oder englischer Sprache beigelegt. </w:t>
      </w:r>
      <w:r>
        <w:tab/>
      </w:r>
      <w:r>
        <w:fldChar w:fldCharType="begin">
          <w:ffData>
            <w:name w:val="Kontrollkästchen25"/>
            <w:enabled/>
            <w:calcOnExit w:val="0"/>
            <w:checkBox>
              <w:sizeAuto/>
              <w:default w:val="0"/>
            </w:checkBox>
          </w:ffData>
        </w:fldChar>
      </w:r>
      <w:r>
        <w:instrText xml:space="preserve"> FORMCHECKBOX </w:instrText>
      </w:r>
      <w:r w:rsidR="00FA3754">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FA3754">
        <w:fldChar w:fldCharType="separate"/>
      </w:r>
      <w:r>
        <w:fldChar w:fldCharType="end"/>
      </w:r>
      <w:r>
        <w:t xml:space="preserve"> nein</w:t>
      </w:r>
    </w:p>
    <w:p w:rsidR="000F29FD" w:rsidRDefault="000F29FD" w:rsidP="00A62372">
      <w:pPr>
        <w:pStyle w:val="janein"/>
      </w:pPr>
    </w:p>
    <w:p w:rsidR="00A62372" w:rsidRDefault="00A62372" w:rsidP="00A62372">
      <w:pPr>
        <w:pStyle w:val="Beschriftung"/>
        <w:keepNext/>
        <w:rPr>
          <w:sz w:val="22"/>
        </w:rPr>
      </w:pPr>
      <w:bookmarkStart w:id="23" w:name="_Ref484317546"/>
      <w:r>
        <w:t xml:space="preserve">Tabelle </w:t>
      </w:r>
      <w:r>
        <w:fldChar w:fldCharType="begin"/>
      </w:r>
      <w:r>
        <w:instrText xml:space="preserve"> SEQ Tabelle \* ARABIC </w:instrText>
      </w:r>
      <w:r>
        <w:fldChar w:fldCharType="separate"/>
      </w:r>
      <w:r>
        <w:rPr>
          <w:noProof/>
        </w:rPr>
        <w:t>2</w:t>
      </w:r>
      <w:r>
        <w:fldChar w:fldCharType="end"/>
      </w:r>
      <w:bookmarkEnd w:id="23"/>
      <w:r>
        <w:t>: Inhaltsstoffe im Produkt</w:t>
      </w:r>
    </w:p>
    <w:tbl>
      <w:tblPr>
        <w:tblW w:w="4969" w:type="pct"/>
        <w:tblInd w:w="71"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3969"/>
        <w:gridCol w:w="2268"/>
        <w:gridCol w:w="1592"/>
        <w:gridCol w:w="1889"/>
      </w:tblGrid>
      <w:tr w:rsidR="00A62372" w:rsidTr="0025086C">
        <w:trPr>
          <w:cantSplit/>
        </w:trPr>
        <w:tc>
          <w:tcPr>
            <w:tcW w:w="2042" w:type="pct"/>
          </w:tcPr>
          <w:p w:rsidR="00A62372" w:rsidRDefault="00A62372" w:rsidP="00A62372">
            <w:pPr>
              <w:pStyle w:val="Tab-Text"/>
              <w:jc w:val="center"/>
              <w:rPr>
                <w:b/>
                <w:bCs/>
              </w:rPr>
            </w:pPr>
            <w:r>
              <w:rPr>
                <w:b/>
                <w:bCs/>
              </w:rPr>
              <w:t>Inhaltsstoff (chem. Bezeichnung)</w:t>
            </w:r>
          </w:p>
        </w:tc>
        <w:tc>
          <w:tcPr>
            <w:tcW w:w="1167" w:type="pct"/>
          </w:tcPr>
          <w:p w:rsidR="00A62372" w:rsidRDefault="00A62372" w:rsidP="00A62372">
            <w:pPr>
              <w:pStyle w:val="Tab-Text"/>
              <w:jc w:val="center"/>
              <w:rPr>
                <w:b/>
                <w:bCs/>
              </w:rPr>
            </w:pPr>
            <w:r>
              <w:rPr>
                <w:b/>
                <w:bCs/>
              </w:rPr>
              <w:t>Massen% im Produkt</w:t>
            </w:r>
          </w:p>
        </w:tc>
        <w:tc>
          <w:tcPr>
            <w:tcW w:w="819" w:type="pct"/>
          </w:tcPr>
          <w:p w:rsidR="00A62372" w:rsidRDefault="00A62372" w:rsidP="00A62372">
            <w:pPr>
              <w:pStyle w:val="Tab-Text"/>
              <w:jc w:val="center"/>
            </w:pPr>
            <w:proofErr w:type="spellStart"/>
            <w:r>
              <w:rPr>
                <w:b/>
                <w:bCs/>
              </w:rPr>
              <w:t>Sidat</w:t>
            </w:r>
            <w:proofErr w:type="spellEnd"/>
          </w:p>
        </w:tc>
        <w:tc>
          <w:tcPr>
            <w:tcW w:w="972" w:type="pct"/>
          </w:tcPr>
          <w:p w:rsidR="00A62372" w:rsidRDefault="00A62372" w:rsidP="00A62372">
            <w:pPr>
              <w:pStyle w:val="Tab-Text"/>
              <w:jc w:val="center"/>
              <w:rPr>
                <w:b/>
                <w:bCs/>
              </w:rPr>
            </w:pPr>
            <w:r>
              <w:rPr>
                <w:b/>
                <w:bCs/>
              </w:rPr>
              <w:t>Beilage Nr.</w:t>
            </w:r>
          </w:p>
        </w:tc>
      </w:tr>
      <w:tr w:rsidR="00A62372" w:rsidTr="0025086C">
        <w:trPr>
          <w:cantSplit/>
        </w:trPr>
        <w:tc>
          <w:tcPr>
            <w:tcW w:w="2042"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67"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19" w:type="pct"/>
          </w:tcPr>
          <w:p w:rsidR="00A62372" w:rsidRDefault="00A62372" w:rsidP="00A62372">
            <w:pPr>
              <w:pStyle w:val="Tab-Text"/>
            </w:pPr>
            <w:r>
              <w:fldChar w:fldCharType="begin">
                <w:ffData>
                  <w:name w:val="Kontrollkästchen21"/>
                  <w:enabled/>
                  <w:calcOnExit w:val="0"/>
                  <w:checkBox>
                    <w:sizeAuto/>
                    <w:default w:val="0"/>
                  </w:checkBox>
                </w:ffData>
              </w:fldChar>
            </w:r>
            <w:r>
              <w:instrText xml:space="preserve"> FORMCHECKBOX </w:instrText>
            </w:r>
            <w:r w:rsidR="00FA3754">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FA3754">
              <w:fldChar w:fldCharType="separate"/>
            </w:r>
            <w:r>
              <w:fldChar w:fldCharType="end"/>
            </w:r>
            <w:r>
              <w:t xml:space="preserve"> nein</w:t>
            </w:r>
          </w:p>
        </w:tc>
        <w:tc>
          <w:tcPr>
            <w:tcW w:w="972"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A62372" w:rsidTr="0025086C">
        <w:trPr>
          <w:cantSplit/>
        </w:trPr>
        <w:tc>
          <w:tcPr>
            <w:tcW w:w="2042"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67"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19" w:type="pct"/>
          </w:tcPr>
          <w:p w:rsidR="00A62372" w:rsidRDefault="00A62372" w:rsidP="00A62372">
            <w:pPr>
              <w:pStyle w:val="Tab-Text"/>
            </w:pPr>
            <w:r>
              <w:fldChar w:fldCharType="begin">
                <w:ffData>
                  <w:name w:val="Kontrollkästchen21"/>
                  <w:enabled/>
                  <w:calcOnExit w:val="0"/>
                  <w:checkBox>
                    <w:sizeAuto/>
                    <w:default w:val="0"/>
                  </w:checkBox>
                </w:ffData>
              </w:fldChar>
            </w:r>
            <w:r>
              <w:instrText xml:space="preserve"> FORMCHECKBOX </w:instrText>
            </w:r>
            <w:r w:rsidR="00FA3754">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FA3754">
              <w:fldChar w:fldCharType="separate"/>
            </w:r>
            <w:r>
              <w:fldChar w:fldCharType="end"/>
            </w:r>
            <w:r>
              <w:t xml:space="preserve"> nein</w:t>
            </w:r>
          </w:p>
        </w:tc>
        <w:tc>
          <w:tcPr>
            <w:tcW w:w="972"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A62372" w:rsidTr="0025086C">
        <w:trPr>
          <w:cantSplit/>
        </w:trPr>
        <w:tc>
          <w:tcPr>
            <w:tcW w:w="2042"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67"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19" w:type="pct"/>
          </w:tcPr>
          <w:p w:rsidR="00A62372" w:rsidRDefault="00A62372" w:rsidP="00A62372">
            <w:pPr>
              <w:pStyle w:val="Tab-Text"/>
            </w:pPr>
            <w:r>
              <w:fldChar w:fldCharType="begin">
                <w:ffData>
                  <w:name w:val="Kontrollkästchen21"/>
                  <w:enabled/>
                  <w:calcOnExit w:val="0"/>
                  <w:checkBox>
                    <w:sizeAuto/>
                    <w:default w:val="0"/>
                  </w:checkBox>
                </w:ffData>
              </w:fldChar>
            </w:r>
            <w:r>
              <w:instrText xml:space="preserve"> FORMCHECKBOX </w:instrText>
            </w:r>
            <w:r w:rsidR="00FA3754">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FA3754">
              <w:fldChar w:fldCharType="separate"/>
            </w:r>
            <w:r>
              <w:fldChar w:fldCharType="end"/>
            </w:r>
            <w:r>
              <w:t xml:space="preserve"> nein</w:t>
            </w:r>
          </w:p>
        </w:tc>
        <w:tc>
          <w:tcPr>
            <w:tcW w:w="972"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A62372" w:rsidTr="0025086C">
        <w:trPr>
          <w:cantSplit/>
        </w:trPr>
        <w:tc>
          <w:tcPr>
            <w:tcW w:w="2042"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67"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19" w:type="pct"/>
          </w:tcPr>
          <w:p w:rsidR="00A62372" w:rsidRDefault="00A62372" w:rsidP="00A62372">
            <w:pPr>
              <w:pStyle w:val="Tab-Text"/>
            </w:pPr>
            <w:r>
              <w:fldChar w:fldCharType="begin">
                <w:ffData>
                  <w:name w:val="Kontrollkästchen21"/>
                  <w:enabled/>
                  <w:calcOnExit w:val="0"/>
                  <w:checkBox>
                    <w:sizeAuto/>
                    <w:default w:val="0"/>
                  </w:checkBox>
                </w:ffData>
              </w:fldChar>
            </w:r>
            <w:r>
              <w:instrText xml:space="preserve"> FORMCHECKBOX </w:instrText>
            </w:r>
            <w:r w:rsidR="00FA3754">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FA3754">
              <w:fldChar w:fldCharType="separate"/>
            </w:r>
            <w:r>
              <w:fldChar w:fldCharType="end"/>
            </w:r>
            <w:r>
              <w:t xml:space="preserve"> nein</w:t>
            </w:r>
          </w:p>
        </w:tc>
        <w:tc>
          <w:tcPr>
            <w:tcW w:w="972"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A62372" w:rsidTr="0025086C">
        <w:trPr>
          <w:cantSplit/>
        </w:trPr>
        <w:tc>
          <w:tcPr>
            <w:tcW w:w="2042"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67"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19" w:type="pct"/>
          </w:tcPr>
          <w:p w:rsidR="00A62372" w:rsidRDefault="00A62372" w:rsidP="00A62372">
            <w:pPr>
              <w:pStyle w:val="Tab-Text"/>
            </w:pPr>
            <w:r>
              <w:fldChar w:fldCharType="begin">
                <w:ffData>
                  <w:name w:val="Kontrollkästchen21"/>
                  <w:enabled/>
                  <w:calcOnExit w:val="0"/>
                  <w:checkBox>
                    <w:sizeAuto/>
                    <w:default w:val="0"/>
                  </w:checkBox>
                </w:ffData>
              </w:fldChar>
            </w:r>
            <w:r>
              <w:instrText xml:space="preserve"> FORMCHECKBOX </w:instrText>
            </w:r>
            <w:r w:rsidR="00FA3754">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FA3754">
              <w:fldChar w:fldCharType="separate"/>
            </w:r>
            <w:r>
              <w:fldChar w:fldCharType="end"/>
            </w:r>
            <w:r>
              <w:t xml:space="preserve"> nein</w:t>
            </w:r>
          </w:p>
        </w:tc>
        <w:tc>
          <w:tcPr>
            <w:tcW w:w="972"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A62372" w:rsidTr="0025086C">
        <w:trPr>
          <w:cantSplit/>
        </w:trPr>
        <w:tc>
          <w:tcPr>
            <w:tcW w:w="2042"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67"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19" w:type="pct"/>
          </w:tcPr>
          <w:p w:rsidR="00A62372" w:rsidRDefault="00A62372" w:rsidP="00A62372">
            <w:pPr>
              <w:pStyle w:val="Tab-Text"/>
            </w:pPr>
            <w:r>
              <w:fldChar w:fldCharType="begin">
                <w:ffData>
                  <w:name w:val="Kontrollkästchen21"/>
                  <w:enabled/>
                  <w:calcOnExit w:val="0"/>
                  <w:checkBox>
                    <w:sizeAuto/>
                    <w:default w:val="0"/>
                  </w:checkBox>
                </w:ffData>
              </w:fldChar>
            </w:r>
            <w:r>
              <w:instrText xml:space="preserve"> FORMCHECKBOX </w:instrText>
            </w:r>
            <w:r w:rsidR="00FA3754">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FA3754">
              <w:fldChar w:fldCharType="separate"/>
            </w:r>
            <w:r>
              <w:fldChar w:fldCharType="end"/>
            </w:r>
            <w:r>
              <w:t xml:space="preserve"> nein</w:t>
            </w:r>
          </w:p>
        </w:tc>
        <w:tc>
          <w:tcPr>
            <w:tcW w:w="972"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A62372" w:rsidTr="0025086C">
        <w:trPr>
          <w:cantSplit/>
        </w:trPr>
        <w:tc>
          <w:tcPr>
            <w:tcW w:w="2042"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67"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19" w:type="pct"/>
          </w:tcPr>
          <w:p w:rsidR="00A62372" w:rsidRDefault="00A62372" w:rsidP="00A62372">
            <w:pPr>
              <w:pStyle w:val="Tab-Text"/>
            </w:pPr>
            <w:r>
              <w:fldChar w:fldCharType="begin">
                <w:ffData>
                  <w:name w:val="Kontrollkästchen21"/>
                  <w:enabled/>
                  <w:calcOnExit w:val="0"/>
                  <w:checkBox>
                    <w:sizeAuto/>
                    <w:default w:val="0"/>
                  </w:checkBox>
                </w:ffData>
              </w:fldChar>
            </w:r>
            <w:r>
              <w:instrText xml:space="preserve"> FORMCHECKBOX </w:instrText>
            </w:r>
            <w:r w:rsidR="00FA3754">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FA3754">
              <w:fldChar w:fldCharType="separate"/>
            </w:r>
            <w:r>
              <w:fldChar w:fldCharType="end"/>
            </w:r>
            <w:r>
              <w:t xml:space="preserve"> nein</w:t>
            </w:r>
          </w:p>
        </w:tc>
        <w:tc>
          <w:tcPr>
            <w:tcW w:w="972"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A62372" w:rsidTr="0025086C">
        <w:trPr>
          <w:cantSplit/>
        </w:trPr>
        <w:tc>
          <w:tcPr>
            <w:tcW w:w="2042"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67"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19" w:type="pct"/>
          </w:tcPr>
          <w:p w:rsidR="00A62372" w:rsidRDefault="00A62372" w:rsidP="00A62372">
            <w:pPr>
              <w:pStyle w:val="Tab-Text"/>
            </w:pPr>
            <w:r>
              <w:fldChar w:fldCharType="begin">
                <w:ffData>
                  <w:name w:val="Kontrollkästchen21"/>
                  <w:enabled/>
                  <w:calcOnExit w:val="0"/>
                  <w:checkBox>
                    <w:sizeAuto/>
                    <w:default w:val="0"/>
                  </w:checkBox>
                </w:ffData>
              </w:fldChar>
            </w:r>
            <w:r>
              <w:instrText xml:space="preserve"> FORMCHECKBOX </w:instrText>
            </w:r>
            <w:r w:rsidR="00FA3754">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FA3754">
              <w:fldChar w:fldCharType="separate"/>
            </w:r>
            <w:r>
              <w:fldChar w:fldCharType="end"/>
            </w:r>
            <w:r>
              <w:t xml:space="preserve"> nein</w:t>
            </w:r>
          </w:p>
        </w:tc>
        <w:tc>
          <w:tcPr>
            <w:tcW w:w="972"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A62372" w:rsidTr="0025086C">
        <w:trPr>
          <w:cantSplit/>
        </w:trPr>
        <w:tc>
          <w:tcPr>
            <w:tcW w:w="2042"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67"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19" w:type="pct"/>
          </w:tcPr>
          <w:p w:rsidR="00A62372" w:rsidRDefault="00A62372" w:rsidP="00A62372">
            <w:pPr>
              <w:pStyle w:val="Tab-Text"/>
            </w:pPr>
            <w:r>
              <w:fldChar w:fldCharType="begin">
                <w:ffData>
                  <w:name w:val="Kontrollkästchen21"/>
                  <w:enabled/>
                  <w:calcOnExit w:val="0"/>
                  <w:checkBox>
                    <w:sizeAuto/>
                    <w:default w:val="0"/>
                  </w:checkBox>
                </w:ffData>
              </w:fldChar>
            </w:r>
            <w:r>
              <w:instrText xml:space="preserve"> FORMCHECKBOX </w:instrText>
            </w:r>
            <w:r w:rsidR="00FA3754">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FA3754">
              <w:fldChar w:fldCharType="separate"/>
            </w:r>
            <w:r>
              <w:fldChar w:fldCharType="end"/>
            </w:r>
            <w:r>
              <w:t xml:space="preserve"> nein</w:t>
            </w:r>
          </w:p>
        </w:tc>
        <w:tc>
          <w:tcPr>
            <w:tcW w:w="972"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A62372" w:rsidTr="0025086C">
        <w:trPr>
          <w:cantSplit/>
        </w:trPr>
        <w:tc>
          <w:tcPr>
            <w:tcW w:w="2042"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67"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19" w:type="pct"/>
          </w:tcPr>
          <w:p w:rsidR="00A62372" w:rsidRDefault="00A62372" w:rsidP="00A62372">
            <w:pPr>
              <w:pStyle w:val="Tab-Text"/>
            </w:pPr>
            <w:r>
              <w:fldChar w:fldCharType="begin">
                <w:ffData>
                  <w:name w:val="Kontrollkästchen21"/>
                  <w:enabled/>
                  <w:calcOnExit w:val="0"/>
                  <w:checkBox>
                    <w:sizeAuto/>
                    <w:default w:val="0"/>
                  </w:checkBox>
                </w:ffData>
              </w:fldChar>
            </w:r>
            <w:r>
              <w:instrText xml:space="preserve"> FORMCHECKBOX </w:instrText>
            </w:r>
            <w:r w:rsidR="00FA3754">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FA3754">
              <w:fldChar w:fldCharType="separate"/>
            </w:r>
            <w:r>
              <w:fldChar w:fldCharType="end"/>
            </w:r>
            <w:r>
              <w:t xml:space="preserve"> nein</w:t>
            </w:r>
          </w:p>
        </w:tc>
        <w:tc>
          <w:tcPr>
            <w:tcW w:w="972"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A62372" w:rsidTr="0025086C">
        <w:trPr>
          <w:cantSplit/>
        </w:trPr>
        <w:tc>
          <w:tcPr>
            <w:tcW w:w="2042"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67"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19" w:type="pct"/>
          </w:tcPr>
          <w:p w:rsidR="00A62372" w:rsidRDefault="00A62372" w:rsidP="00A62372">
            <w:pPr>
              <w:pStyle w:val="Tab-Text"/>
            </w:pPr>
            <w:r>
              <w:fldChar w:fldCharType="begin">
                <w:ffData>
                  <w:name w:val="Kontrollkästchen21"/>
                  <w:enabled/>
                  <w:calcOnExit w:val="0"/>
                  <w:checkBox>
                    <w:sizeAuto/>
                    <w:default w:val="0"/>
                  </w:checkBox>
                </w:ffData>
              </w:fldChar>
            </w:r>
            <w:r>
              <w:instrText xml:space="preserve"> FORMCHECKBOX </w:instrText>
            </w:r>
            <w:r w:rsidR="00FA3754">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FA3754">
              <w:fldChar w:fldCharType="separate"/>
            </w:r>
            <w:r>
              <w:fldChar w:fldCharType="end"/>
            </w:r>
            <w:r>
              <w:t xml:space="preserve"> nein</w:t>
            </w:r>
          </w:p>
        </w:tc>
        <w:tc>
          <w:tcPr>
            <w:tcW w:w="972"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A62372" w:rsidTr="0025086C">
        <w:trPr>
          <w:cantSplit/>
        </w:trPr>
        <w:tc>
          <w:tcPr>
            <w:tcW w:w="2042"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167"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19" w:type="pct"/>
          </w:tcPr>
          <w:p w:rsidR="00A62372" w:rsidRDefault="00A62372" w:rsidP="00A62372">
            <w:pPr>
              <w:pStyle w:val="Tab-Text"/>
            </w:pPr>
            <w:r>
              <w:fldChar w:fldCharType="begin">
                <w:ffData>
                  <w:name w:val="Kontrollkästchen21"/>
                  <w:enabled/>
                  <w:calcOnExit w:val="0"/>
                  <w:checkBox>
                    <w:sizeAuto/>
                    <w:default w:val="0"/>
                  </w:checkBox>
                </w:ffData>
              </w:fldChar>
            </w:r>
            <w:r>
              <w:instrText xml:space="preserve"> FORMCHECKBOX </w:instrText>
            </w:r>
            <w:r w:rsidR="00FA3754">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FA3754">
              <w:fldChar w:fldCharType="separate"/>
            </w:r>
            <w:r>
              <w:fldChar w:fldCharType="end"/>
            </w:r>
            <w:r>
              <w:t xml:space="preserve"> nein</w:t>
            </w:r>
          </w:p>
        </w:tc>
        <w:tc>
          <w:tcPr>
            <w:tcW w:w="972" w:type="pct"/>
          </w:tcPr>
          <w:p w:rsidR="00A62372" w:rsidRDefault="00A62372" w:rsidP="00A62372">
            <w:pPr>
              <w:pStyle w:val="Tab-Text"/>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rsidR="00944704" w:rsidRDefault="00944704" w:rsidP="00944704">
      <w:pPr>
        <w:pStyle w:val="AnmerkungBeilage"/>
      </w:pPr>
      <w:r>
        <w:t>Anmerkungen siehe Beilage</w:t>
      </w:r>
      <w:r w:rsidRPr="0003248E">
        <w:t xml:space="preserve"> </w:t>
      </w:r>
      <w:r>
        <w:t xml:space="preserve">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8C3C99" w:rsidRDefault="008C3C99" w:rsidP="008C3C99">
      <w:pPr>
        <w:pStyle w:val="Beschriftung"/>
        <w:rPr>
          <w:sz w:val="22"/>
        </w:rPr>
      </w:pPr>
    </w:p>
    <w:p w:rsidR="00944704" w:rsidRPr="00944704" w:rsidRDefault="00944704" w:rsidP="00944704"/>
    <w:p w:rsidR="00933731" w:rsidRPr="00444813" w:rsidRDefault="00933731" w:rsidP="00933731">
      <w:pPr>
        <w:pStyle w:val="berschrift2"/>
        <w:numPr>
          <w:ilvl w:val="1"/>
          <w:numId w:val="1"/>
        </w:numPr>
        <w:tabs>
          <w:tab w:val="num" w:pos="567"/>
        </w:tabs>
      </w:pPr>
      <w:bookmarkStart w:id="24" w:name="_Toc534887456"/>
      <w:proofErr w:type="spellStart"/>
      <w:r w:rsidRPr="00444813">
        <w:t>Recyclat</w:t>
      </w:r>
      <w:proofErr w:type="spellEnd"/>
      <w:r w:rsidRPr="00444813">
        <w:t xml:space="preserve"> und Entsorgung</w:t>
      </w:r>
      <w:bookmarkEnd w:id="24"/>
    </w:p>
    <w:p w:rsidR="0003248E" w:rsidRDefault="0003248E" w:rsidP="0003248E">
      <w:pPr>
        <w:pStyle w:val="janein"/>
      </w:pPr>
      <w:r>
        <w:t>Ist im Produkt</w:t>
      </w:r>
      <w:r w:rsidR="0091731F">
        <w:t xml:space="preserve"> </w:t>
      </w:r>
      <w:proofErr w:type="spellStart"/>
      <w:r w:rsidR="0091731F">
        <w:t>Recy</w:t>
      </w:r>
      <w:r w:rsidRPr="00444813">
        <w:t>clat</w:t>
      </w:r>
      <w:proofErr w:type="spellEnd"/>
      <w:r w:rsidRPr="00444813">
        <w:t xml:space="preserve"> oder ein alternativer</w:t>
      </w:r>
      <w:r>
        <w:t xml:space="preserve"> Werkstoff</w:t>
      </w:r>
      <w:r w:rsidRPr="00444813">
        <w:t xml:space="preserve"> enthalten</w:t>
      </w:r>
      <w:r>
        <w:tab/>
      </w:r>
      <w:r>
        <w:fldChar w:fldCharType="begin">
          <w:ffData>
            <w:name w:val="Kontrollkästchen25"/>
            <w:enabled/>
            <w:calcOnExit w:val="0"/>
            <w:checkBox>
              <w:sizeAuto/>
              <w:default w:val="0"/>
            </w:checkBox>
          </w:ffData>
        </w:fldChar>
      </w:r>
      <w:r>
        <w:instrText xml:space="preserve"> FORMCHECKBOX </w:instrText>
      </w:r>
      <w:r w:rsidR="00FA3754">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FA3754">
        <w:fldChar w:fldCharType="separate"/>
      </w:r>
      <w:r>
        <w:fldChar w:fldCharType="end"/>
      </w:r>
      <w:r>
        <w:t xml:space="preserve"> nein</w:t>
      </w:r>
    </w:p>
    <w:p w:rsidR="0003248E" w:rsidRDefault="0003248E" w:rsidP="0003248E">
      <w:pPr>
        <w:pStyle w:val="AnmerkungBeilage"/>
      </w:pPr>
      <w:r>
        <w:t>wenn ja,</w:t>
      </w:r>
      <w:r>
        <w:br/>
        <w:t xml:space="preserve">Bezeichnung und Angabe der Massen%: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3248E" w:rsidRDefault="0003248E" w:rsidP="0003248E">
      <w:pPr>
        <w:pStyle w:val="janein"/>
      </w:pPr>
      <w:r>
        <w:t>wenn nein,</w:t>
      </w:r>
      <w:r>
        <w:br/>
        <w:t>fließt</w:t>
      </w:r>
      <w:r w:rsidRPr="00444813">
        <w:t xml:space="preserve"> das </w:t>
      </w:r>
      <w:r>
        <w:t>bei der Herstell</w:t>
      </w:r>
      <w:r w:rsidRPr="00444813">
        <w:t>ung anfallende Verschnitt- bzw. Umlaufmate</w:t>
      </w:r>
      <w:r>
        <w:t>rial</w:t>
      </w:r>
      <w:r>
        <w:br/>
        <w:t>i</w:t>
      </w:r>
      <w:r w:rsidRPr="00444813">
        <w:t xml:space="preserve">n die Produktion </w:t>
      </w:r>
      <w:r>
        <w:t>ein</w:t>
      </w:r>
      <w:r>
        <w:tab/>
      </w:r>
      <w:r>
        <w:fldChar w:fldCharType="begin">
          <w:ffData>
            <w:name w:val="Kontrollkästchen25"/>
            <w:enabled/>
            <w:calcOnExit w:val="0"/>
            <w:checkBox>
              <w:sizeAuto/>
              <w:default w:val="0"/>
            </w:checkBox>
          </w:ffData>
        </w:fldChar>
      </w:r>
      <w:r>
        <w:instrText xml:space="preserve"> FORMCHECKBOX </w:instrText>
      </w:r>
      <w:r w:rsidR="00FA3754">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FA3754">
        <w:fldChar w:fldCharType="separate"/>
      </w:r>
      <w:r>
        <w:fldChar w:fldCharType="end"/>
      </w:r>
      <w:r>
        <w:t xml:space="preserve"> nein</w:t>
      </w:r>
      <w:r>
        <w:br/>
      </w:r>
      <w:r w:rsidRPr="00444813">
        <w:t xml:space="preserve">oder </w:t>
      </w:r>
      <w:r>
        <w:br/>
        <w:t xml:space="preserve">wird dies </w:t>
      </w:r>
      <w:r w:rsidRPr="00444813">
        <w:t xml:space="preserve">getrennt gesammelt und weiterverwendet </w:t>
      </w:r>
      <w:r>
        <w:tab/>
      </w:r>
      <w:r>
        <w:fldChar w:fldCharType="begin">
          <w:ffData>
            <w:name w:val="Kontrollkästchen25"/>
            <w:enabled/>
            <w:calcOnExit w:val="0"/>
            <w:checkBox>
              <w:sizeAuto/>
              <w:default w:val="0"/>
            </w:checkBox>
          </w:ffData>
        </w:fldChar>
      </w:r>
      <w:r>
        <w:instrText xml:space="preserve"> FORMCHECKBOX </w:instrText>
      </w:r>
      <w:r w:rsidR="00FA3754">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FA3754">
        <w:fldChar w:fldCharType="separate"/>
      </w:r>
      <w:r>
        <w:fldChar w:fldCharType="end"/>
      </w:r>
      <w:r>
        <w:t xml:space="preserve"> nein</w:t>
      </w:r>
    </w:p>
    <w:p w:rsidR="0003248E" w:rsidRDefault="0003248E" w:rsidP="0003248E">
      <w:pPr>
        <w:pStyle w:val="AnmerkungBeilage"/>
      </w:pPr>
      <w:r>
        <w:t>Anmerkungen siehe Beilage</w:t>
      </w:r>
      <w:r w:rsidRPr="0003248E">
        <w:t xml:space="preserve"> </w:t>
      </w:r>
      <w:r>
        <w:t xml:space="preserve">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3248E" w:rsidRDefault="0003248E" w:rsidP="0003248E">
      <w:pPr>
        <w:pStyle w:val="janein"/>
      </w:pPr>
      <w:r>
        <w:t xml:space="preserve">Besteht ein </w:t>
      </w:r>
      <w:r w:rsidRPr="00444813">
        <w:t>Sammel- und Recyclingsystem</w:t>
      </w:r>
      <w:r>
        <w:t xml:space="preserve"> für rückgebaute Produkte </w:t>
      </w:r>
      <w:r>
        <w:tab/>
      </w:r>
      <w:r>
        <w:fldChar w:fldCharType="begin">
          <w:ffData>
            <w:name w:val="Kontrollkästchen25"/>
            <w:enabled/>
            <w:calcOnExit w:val="0"/>
            <w:checkBox>
              <w:sizeAuto/>
              <w:default w:val="0"/>
            </w:checkBox>
          </w:ffData>
        </w:fldChar>
      </w:r>
      <w:r>
        <w:instrText xml:space="preserve"> FORMCHECKBOX </w:instrText>
      </w:r>
      <w:r w:rsidR="00FA3754">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FA3754">
        <w:fldChar w:fldCharType="separate"/>
      </w:r>
      <w:r>
        <w:fldChar w:fldCharType="end"/>
      </w:r>
      <w:r>
        <w:t xml:space="preserve"> nein</w:t>
      </w:r>
      <w:r>
        <w:br/>
      </w:r>
      <w:r w:rsidR="000D4E42">
        <w:t>wenn ja,</w:t>
      </w:r>
      <w:r w:rsidR="000D4E42">
        <w:br/>
      </w:r>
      <w:r>
        <w:t xml:space="preserve">nimmt der Zeichennutzer daran teil </w:t>
      </w:r>
      <w:r>
        <w:tab/>
      </w:r>
      <w:r>
        <w:fldChar w:fldCharType="begin">
          <w:ffData>
            <w:name w:val="Kontrollkästchen25"/>
            <w:enabled/>
            <w:calcOnExit w:val="0"/>
            <w:checkBox>
              <w:sizeAuto/>
              <w:default w:val="0"/>
            </w:checkBox>
          </w:ffData>
        </w:fldChar>
      </w:r>
      <w:r>
        <w:instrText xml:space="preserve"> FORMCHECKBOX </w:instrText>
      </w:r>
      <w:r w:rsidR="00FA3754">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FA3754">
        <w:fldChar w:fldCharType="separate"/>
      </w:r>
      <w:r>
        <w:fldChar w:fldCharType="end"/>
      </w:r>
      <w:r>
        <w:t xml:space="preserve"> nein</w:t>
      </w:r>
    </w:p>
    <w:p w:rsidR="0003248E" w:rsidRDefault="0003248E" w:rsidP="0003248E">
      <w:pPr>
        <w:pStyle w:val="AnmerkungBeilage"/>
      </w:pPr>
      <w:r>
        <w:t>Anmerkungen siehe Beilage</w:t>
      </w:r>
      <w:r w:rsidRPr="0003248E">
        <w:t xml:space="preserve"> </w:t>
      </w:r>
      <w:r>
        <w:t xml:space="preserve">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03248E" w:rsidRDefault="0003248E" w:rsidP="0003248E">
      <w:pPr>
        <w:pStyle w:val="janein"/>
      </w:pPr>
    </w:p>
    <w:p w:rsidR="00E12AC3" w:rsidRDefault="00E12AC3"/>
    <w:p w:rsidR="001348D1" w:rsidRDefault="00EE1814">
      <w:pPr>
        <w:pStyle w:val="berschrift2"/>
      </w:pPr>
      <w:r>
        <w:t>Produktionsstätte</w:t>
      </w:r>
    </w:p>
    <w:p w:rsidR="001348D1" w:rsidRDefault="001348D1" w:rsidP="00EE1814">
      <w:pPr>
        <w:pStyle w:val="janeinPunktation"/>
        <w:numPr>
          <w:ilvl w:val="0"/>
          <w:numId w:val="0"/>
        </w:numPr>
        <w:tabs>
          <w:tab w:val="clear" w:pos="364"/>
        </w:tabs>
      </w:pPr>
      <w:r>
        <w:t xml:space="preserve">Existiert für den Produktionsstandort eine nach EMAS Verordnung </w:t>
      </w:r>
      <w:r>
        <w:br/>
        <w:t>validierte Umwelterklärung</w:t>
      </w:r>
      <w:r>
        <w:tab/>
      </w:r>
      <w:r>
        <w:fldChar w:fldCharType="begin">
          <w:ffData>
            <w:name w:val="Kontrollkästchen9"/>
            <w:enabled/>
            <w:calcOnExit w:val="0"/>
            <w:checkBox>
              <w:sizeAuto/>
              <w:default w:val="0"/>
            </w:checkBox>
          </w:ffData>
        </w:fldChar>
      </w:r>
      <w:r>
        <w:instrText xml:space="preserve"> FORMCHECKBOX </w:instrText>
      </w:r>
      <w:r w:rsidR="00FA3754">
        <w:fldChar w:fldCharType="separate"/>
      </w:r>
      <w:r>
        <w:fldChar w:fldCharType="end"/>
      </w:r>
      <w:r>
        <w:rPr>
          <w:lang w:val="de-AT"/>
        </w:rPr>
        <w:t xml:space="preserve"> </w:t>
      </w:r>
      <w:r>
        <w:t>ja</w:t>
      </w:r>
      <w:r>
        <w:tab/>
      </w:r>
      <w:r>
        <w:fldChar w:fldCharType="begin">
          <w:ffData>
            <w:name w:val="Kontrollkästchen9"/>
            <w:enabled/>
            <w:calcOnExit w:val="0"/>
            <w:checkBox>
              <w:sizeAuto/>
              <w:default w:val="0"/>
            </w:checkBox>
          </w:ffData>
        </w:fldChar>
      </w:r>
      <w:r>
        <w:instrText xml:space="preserve"> FORMCHECKBOX </w:instrText>
      </w:r>
      <w:r w:rsidR="00FA3754">
        <w:fldChar w:fldCharType="separate"/>
      </w:r>
      <w:r>
        <w:fldChar w:fldCharType="end"/>
      </w:r>
      <w:r>
        <w:rPr>
          <w:lang w:val="de-AT"/>
        </w:rPr>
        <w:t xml:space="preserve"> </w:t>
      </w:r>
      <w:r>
        <w:t>nein</w:t>
      </w:r>
    </w:p>
    <w:p w:rsidR="001348D1" w:rsidRDefault="001348D1" w:rsidP="00EE1814">
      <w:pPr>
        <w:pStyle w:val="janeinEinzug"/>
        <w:ind w:left="0"/>
      </w:pPr>
      <w:r>
        <w:t>ist die Produktionsstätte nach ÖNORM EN ISO 14001 zertifiziert</w:t>
      </w:r>
      <w:r>
        <w:tab/>
      </w:r>
      <w:r>
        <w:fldChar w:fldCharType="begin">
          <w:ffData>
            <w:name w:val="Kontrollkästchen9"/>
            <w:enabled/>
            <w:calcOnExit w:val="0"/>
            <w:checkBox>
              <w:sizeAuto/>
              <w:default w:val="0"/>
            </w:checkBox>
          </w:ffData>
        </w:fldChar>
      </w:r>
      <w:r>
        <w:instrText xml:space="preserve"> FORMCHECKBOX </w:instrText>
      </w:r>
      <w:r w:rsidR="00FA3754">
        <w:fldChar w:fldCharType="separate"/>
      </w:r>
      <w:r>
        <w:fldChar w:fldCharType="end"/>
      </w:r>
      <w:r>
        <w:rPr>
          <w:lang w:val="de-AT"/>
        </w:rPr>
        <w:t xml:space="preserve"> </w:t>
      </w:r>
      <w:r>
        <w:t>ja</w:t>
      </w:r>
      <w:r>
        <w:tab/>
      </w:r>
      <w:r>
        <w:fldChar w:fldCharType="begin">
          <w:ffData>
            <w:name w:val="Kontrollkästchen9"/>
            <w:enabled/>
            <w:calcOnExit w:val="0"/>
            <w:checkBox>
              <w:sizeAuto/>
              <w:default w:val="0"/>
            </w:checkBox>
          </w:ffData>
        </w:fldChar>
      </w:r>
      <w:r>
        <w:instrText xml:space="preserve"> FORMCHECKBOX </w:instrText>
      </w:r>
      <w:r w:rsidR="00FA3754">
        <w:fldChar w:fldCharType="separate"/>
      </w:r>
      <w:r>
        <w:fldChar w:fldCharType="end"/>
      </w:r>
      <w:r>
        <w:rPr>
          <w:lang w:val="de-AT"/>
        </w:rPr>
        <w:t xml:space="preserve"> </w:t>
      </w:r>
      <w:r>
        <w:t>nein</w:t>
      </w:r>
    </w:p>
    <w:p w:rsidR="001348D1" w:rsidRDefault="001348D1" w:rsidP="00EE1814">
      <w:pPr>
        <w:pStyle w:val="AnmerkungBeilage"/>
        <w:spacing w:before="60"/>
      </w:pPr>
      <w:r>
        <w:t xml:space="preserve">Nachweis siehe Beilage Nr.: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br/>
      </w:r>
    </w:p>
    <w:p w:rsidR="001348D1" w:rsidRDefault="001348D1">
      <w:pPr>
        <w:pStyle w:val="AnmerkungBeilage"/>
      </w:pPr>
      <w:r>
        <w:t xml:space="preserve">wenn nein, </w:t>
      </w:r>
      <w:r w:rsidR="00EE1814">
        <w:br/>
      </w:r>
      <w:r>
        <w:t>sind folgende Nachweise notwendig:</w:t>
      </w:r>
    </w:p>
    <w:p w:rsidR="001348D1" w:rsidRDefault="001348D1" w:rsidP="00A202D3">
      <w:pPr>
        <w:pStyle w:val="janeinPunktation"/>
        <w:numPr>
          <w:ilvl w:val="0"/>
          <w:numId w:val="13"/>
        </w:numPr>
      </w:pPr>
      <w:r>
        <w:t>Eine Bestätigung des Antragstellers, dass behördliche Auflagen und Gesetze, insbesondere die Materien Luft, Wasser, Abfall, Chemikalien, Umwelt- und Störfallinformation sowie Arbeitnehmerschutz betreffend, eingehalten werden</w:t>
      </w:r>
    </w:p>
    <w:p w:rsidR="001348D1" w:rsidRDefault="001348D1">
      <w:pPr>
        <w:pStyle w:val="janeinEinzug"/>
      </w:pPr>
      <w:r>
        <w:t xml:space="preserve">siehe Beilage Nr.: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u w:val="dotted"/>
        </w:rPr>
        <w:t> </w:t>
      </w:r>
      <w:r>
        <w:rPr>
          <w:u w:val="dotted"/>
        </w:rPr>
        <w:t> </w:t>
      </w:r>
      <w:r>
        <w:rPr>
          <w:u w:val="dotted"/>
        </w:rPr>
        <w:t> </w:t>
      </w:r>
      <w:r>
        <w:rPr>
          <w:u w:val="dotted"/>
        </w:rPr>
        <w:t> </w:t>
      </w:r>
      <w:r>
        <w:rPr>
          <w:u w:val="dotted"/>
        </w:rPr>
        <w:t> </w:t>
      </w:r>
      <w:r>
        <w:rPr>
          <w:u w:val="dotted"/>
        </w:rPr>
        <w:fldChar w:fldCharType="end"/>
      </w:r>
      <w:r>
        <w:rPr>
          <w:u w:val="dotted"/>
        </w:rPr>
        <w:tab/>
      </w:r>
      <w:r>
        <w:rPr>
          <w:u w:val="dotted"/>
        </w:rPr>
        <w:tab/>
      </w:r>
    </w:p>
    <w:p w:rsidR="001348D1" w:rsidRDefault="001348D1" w:rsidP="00A202D3">
      <w:pPr>
        <w:pStyle w:val="janeinPunktation"/>
        <w:numPr>
          <w:ilvl w:val="0"/>
          <w:numId w:val="13"/>
        </w:numPr>
      </w:pPr>
      <w:r>
        <w:t>Ein Abfallwirtsc</w:t>
      </w:r>
      <w:r w:rsidR="00EE1814">
        <w:t xml:space="preserve">haftskonzept (AWK) gemäß AWG </w:t>
      </w:r>
      <w:r>
        <w:t>ist vorhanden</w:t>
      </w:r>
      <w:r>
        <w:tab/>
      </w:r>
      <w:r>
        <w:fldChar w:fldCharType="begin">
          <w:ffData>
            <w:name w:val="Kontrollkästchen9"/>
            <w:enabled/>
            <w:calcOnExit w:val="0"/>
            <w:checkBox>
              <w:sizeAuto/>
              <w:default w:val="0"/>
            </w:checkBox>
          </w:ffData>
        </w:fldChar>
      </w:r>
      <w:r>
        <w:instrText xml:space="preserve"> FORMCHECKBOX </w:instrText>
      </w:r>
      <w:r w:rsidR="00FA3754">
        <w:fldChar w:fldCharType="separate"/>
      </w:r>
      <w:r>
        <w:fldChar w:fldCharType="end"/>
      </w:r>
      <w:r>
        <w:rPr>
          <w:lang w:val="de-AT"/>
        </w:rPr>
        <w:t xml:space="preserve"> </w:t>
      </w:r>
      <w:r>
        <w:t>ja</w:t>
      </w:r>
      <w:r>
        <w:tab/>
      </w:r>
      <w:r>
        <w:fldChar w:fldCharType="begin">
          <w:ffData>
            <w:name w:val="Kontrollkästchen9"/>
            <w:enabled/>
            <w:calcOnExit w:val="0"/>
            <w:checkBox>
              <w:sizeAuto/>
              <w:default w:val="0"/>
            </w:checkBox>
          </w:ffData>
        </w:fldChar>
      </w:r>
      <w:r>
        <w:instrText xml:space="preserve"> FORMCHECKBOX </w:instrText>
      </w:r>
      <w:r w:rsidR="00FA3754">
        <w:fldChar w:fldCharType="separate"/>
      </w:r>
      <w:r>
        <w:fldChar w:fldCharType="end"/>
      </w:r>
      <w:r>
        <w:rPr>
          <w:lang w:val="de-AT"/>
        </w:rPr>
        <w:t xml:space="preserve"> </w:t>
      </w:r>
      <w:r>
        <w:t>nein</w:t>
      </w:r>
    </w:p>
    <w:p w:rsidR="001348D1" w:rsidRDefault="001348D1">
      <w:pPr>
        <w:pStyle w:val="janeinEinzug"/>
      </w:pPr>
      <w:r>
        <w:t xml:space="preserve">AWK siehe Beilage Nr.: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tab/>
      </w:r>
    </w:p>
    <w:p w:rsidR="001348D1" w:rsidRDefault="001348D1"/>
    <w:p w:rsidR="0025086C" w:rsidRDefault="0025086C"/>
    <w:p w:rsidR="00EE1814" w:rsidRDefault="00EE1814" w:rsidP="00EE1814">
      <w:pPr>
        <w:keepNext/>
        <w:numPr>
          <w:ilvl w:val="1"/>
          <w:numId w:val="1"/>
        </w:numPr>
        <w:spacing w:before="240" w:after="120"/>
        <w:ind w:left="567" w:hanging="567"/>
        <w:outlineLvl w:val="1"/>
        <w:rPr>
          <w:b/>
        </w:rPr>
      </w:pPr>
      <w:bookmarkStart w:id="25" w:name="_Toc337551749"/>
      <w:r w:rsidRPr="002310F8">
        <w:rPr>
          <w:b/>
        </w:rPr>
        <w:t>Verpackung</w:t>
      </w:r>
      <w:bookmarkEnd w:id="25"/>
    </w:p>
    <w:p w:rsidR="00EE1814" w:rsidRPr="00E919D8" w:rsidRDefault="00EE1814" w:rsidP="00EE1814">
      <w:pPr>
        <w:tabs>
          <w:tab w:val="left" w:pos="7938"/>
          <w:tab w:val="right" w:pos="9639"/>
        </w:tabs>
      </w:pPr>
      <w:r w:rsidRPr="00E919D8">
        <w:t>Ist die Verpackung frei von halogenierten organischen Verbindungen</w:t>
      </w:r>
      <w:r w:rsidRPr="00E919D8">
        <w:tab/>
      </w:r>
      <w:r w:rsidRPr="00E919D8">
        <w:fldChar w:fldCharType="begin">
          <w:ffData>
            <w:name w:val="Kontrollkästchen13"/>
            <w:enabled/>
            <w:calcOnExit w:val="0"/>
            <w:checkBox>
              <w:sizeAuto/>
              <w:default w:val="0"/>
            </w:checkBox>
          </w:ffData>
        </w:fldChar>
      </w:r>
      <w:r w:rsidRPr="00E919D8">
        <w:instrText xml:space="preserve"> FORMCHECKBOX </w:instrText>
      </w:r>
      <w:r w:rsidR="00FA3754">
        <w:fldChar w:fldCharType="separate"/>
      </w:r>
      <w:r w:rsidRPr="00E919D8">
        <w:fldChar w:fldCharType="end"/>
      </w:r>
      <w:r w:rsidRPr="00E919D8">
        <w:t xml:space="preserve"> ja</w:t>
      </w:r>
      <w:r w:rsidRPr="00E919D8">
        <w:tab/>
      </w:r>
      <w:r w:rsidRPr="00E919D8">
        <w:fldChar w:fldCharType="begin">
          <w:ffData>
            <w:name w:val="Kontrollkästchen14"/>
            <w:enabled/>
            <w:calcOnExit w:val="0"/>
            <w:checkBox>
              <w:sizeAuto/>
              <w:default w:val="0"/>
            </w:checkBox>
          </w:ffData>
        </w:fldChar>
      </w:r>
      <w:r w:rsidRPr="00E919D8">
        <w:instrText xml:space="preserve"> FORMCHECKBOX </w:instrText>
      </w:r>
      <w:r w:rsidR="00FA3754">
        <w:fldChar w:fldCharType="separate"/>
      </w:r>
      <w:r w:rsidRPr="00E919D8">
        <w:fldChar w:fldCharType="end"/>
      </w:r>
      <w:r w:rsidRPr="00E919D8">
        <w:t xml:space="preserve"> nein</w:t>
      </w:r>
    </w:p>
    <w:p w:rsidR="00EE1814" w:rsidRPr="00E919D8" w:rsidRDefault="00EE1814" w:rsidP="00EE1814">
      <w:pPr>
        <w:tabs>
          <w:tab w:val="left" w:pos="7938"/>
          <w:tab w:val="right" w:pos="9639"/>
        </w:tabs>
      </w:pPr>
      <w:r w:rsidRPr="00E919D8">
        <w:t xml:space="preserve">Werden die Verpackungen vom Antragsteller zurückgenommen </w:t>
      </w:r>
      <w:r w:rsidRPr="00E919D8">
        <w:br/>
        <w:t xml:space="preserve">und verwertet </w:t>
      </w:r>
      <w:r w:rsidRPr="00E919D8">
        <w:tab/>
      </w:r>
      <w:r w:rsidRPr="00E919D8">
        <w:fldChar w:fldCharType="begin">
          <w:ffData>
            <w:name w:val="Kontrollkästchen13"/>
            <w:enabled/>
            <w:calcOnExit w:val="0"/>
            <w:checkBox>
              <w:sizeAuto/>
              <w:default w:val="0"/>
            </w:checkBox>
          </w:ffData>
        </w:fldChar>
      </w:r>
      <w:r w:rsidRPr="00E919D8">
        <w:instrText xml:space="preserve"> FORMCHECKBOX </w:instrText>
      </w:r>
      <w:r w:rsidR="00FA3754">
        <w:fldChar w:fldCharType="separate"/>
      </w:r>
      <w:r w:rsidRPr="00E919D8">
        <w:fldChar w:fldCharType="end"/>
      </w:r>
      <w:r w:rsidRPr="00E919D8">
        <w:t xml:space="preserve"> ja</w:t>
      </w:r>
      <w:r w:rsidRPr="00E919D8">
        <w:tab/>
      </w:r>
      <w:r w:rsidRPr="00E919D8">
        <w:fldChar w:fldCharType="begin">
          <w:ffData>
            <w:name w:val="Kontrollkästchen14"/>
            <w:enabled/>
            <w:calcOnExit w:val="0"/>
            <w:checkBox>
              <w:sizeAuto/>
              <w:default w:val="0"/>
            </w:checkBox>
          </w:ffData>
        </w:fldChar>
      </w:r>
      <w:r w:rsidRPr="00E919D8">
        <w:instrText xml:space="preserve"> FORMCHECKBOX </w:instrText>
      </w:r>
      <w:r w:rsidR="00FA3754">
        <w:fldChar w:fldCharType="separate"/>
      </w:r>
      <w:r w:rsidRPr="00E919D8">
        <w:fldChar w:fldCharType="end"/>
      </w:r>
      <w:r>
        <w:t xml:space="preserve"> nein</w:t>
      </w:r>
    </w:p>
    <w:p w:rsidR="00EE1814" w:rsidRPr="00E919D8" w:rsidRDefault="00EE1814" w:rsidP="00EE1814">
      <w:pPr>
        <w:tabs>
          <w:tab w:val="left" w:pos="7938"/>
          <w:tab w:val="right" w:pos="9639"/>
        </w:tabs>
      </w:pPr>
      <w:r w:rsidRPr="00E919D8">
        <w:t xml:space="preserve">Beteiligt sich der Antragsteller an einem Sammel- und </w:t>
      </w:r>
      <w:r w:rsidRPr="00E919D8">
        <w:br/>
        <w:t>Verwertungssystem (ARA, RESY, etc.)</w:t>
      </w:r>
      <w:r w:rsidRPr="00E919D8">
        <w:tab/>
      </w:r>
      <w:r w:rsidRPr="00E919D8">
        <w:fldChar w:fldCharType="begin">
          <w:ffData>
            <w:name w:val="Kontrollkästchen13"/>
            <w:enabled/>
            <w:calcOnExit w:val="0"/>
            <w:checkBox>
              <w:sizeAuto/>
              <w:default w:val="0"/>
            </w:checkBox>
          </w:ffData>
        </w:fldChar>
      </w:r>
      <w:r w:rsidRPr="00E919D8">
        <w:instrText xml:space="preserve"> FORMCHECKBOX </w:instrText>
      </w:r>
      <w:r w:rsidR="00FA3754">
        <w:fldChar w:fldCharType="separate"/>
      </w:r>
      <w:r w:rsidRPr="00E919D8">
        <w:fldChar w:fldCharType="end"/>
      </w:r>
      <w:r w:rsidRPr="00E919D8">
        <w:t xml:space="preserve"> ja</w:t>
      </w:r>
      <w:r w:rsidRPr="00E919D8">
        <w:tab/>
      </w:r>
      <w:r w:rsidRPr="00E919D8">
        <w:fldChar w:fldCharType="begin">
          <w:ffData>
            <w:name w:val="Kontrollkästchen14"/>
            <w:enabled/>
            <w:calcOnExit w:val="0"/>
            <w:checkBox>
              <w:sizeAuto/>
              <w:default w:val="0"/>
            </w:checkBox>
          </w:ffData>
        </w:fldChar>
      </w:r>
      <w:r w:rsidRPr="00E919D8">
        <w:instrText xml:space="preserve"> FORMCHECKBOX </w:instrText>
      </w:r>
      <w:r w:rsidR="00FA3754">
        <w:fldChar w:fldCharType="separate"/>
      </w:r>
      <w:r w:rsidRPr="00E919D8">
        <w:fldChar w:fldCharType="end"/>
      </w:r>
      <w:r w:rsidRPr="00E919D8">
        <w:t xml:space="preserve"> nein</w:t>
      </w:r>
    </w:p>
    <w:p w:rsidR="00EE1814" w:rsidRPr="00E919D8" w:rsidRDefault="00EE1814" w:rsidP="00EE1814">
      <w:pPr>
        <w:tabs>
          <w:tab w:val="right" w:pos="9639"/>
        </w:tabs>
        <w:rPr>
          <w:u w:val="dotted"/>
        </w:rPr>
      </w:pPr>
      <w:r w:rsidRPr="00E919D8">
        <w:t xml:space="preserve">Nachweis in Beilage Nr.: </w:t>
      </w:r>
      <w:r w:rsidRPr="00E919D8">
        <w:rPr>
          <w:u w:val="dotted"/>
          <w:lang w:val="de-AT"/>
        </w:rPr>
        <w:fldChar w:fldCharType="begin">
          <w:ffData>
            <w:name w:val="Text17"/>
            <w:enabled/>
            <w:calcOnExit w:val="0"/>
            <w:textInput/>
          </w:ffData>
        </w:fldChar>
      </w:r>
      <w:r w:rsidRPr="00E919D8">
        <w:rPr>
          <w:u w:val="dotted"/>
          <w:lang w:val="de-AT"/>
        </w:rPr>
        <w:instrText xml:space="preserve"> FORMTEXT </w:instrText>
      </w:r>
      <w:r w:rsidRPr="00E919D8">
        <w:rPr>
          <w:u w:val="dotted"/>
          <w:lang w:val="de-AT"/>
        </w:rPr>
      </w:r>
      <w:r w:rsidRPr="00E919D8">
        <w:rPr>
          <w:u w:val="dotted"/>
          <w:lang w:val="de-AT"/>
        </w:rPr>
        <w:fldChar w:fldCharType="separate"/>
      </w:r>
      <w:r w:rsidRPr="00E919D8">
        <w:rPr>
          <w:noProof/>
          <w:u w:val="dotted"/>
          <w:lang w:val="de-AT"/>
        </w:rPr>
        <w:t> </w:t>
      </w:r>
      <w:r w:rsidRPr="00E919D8">
        <w:rPr>
          <w:noProof/>
          <w:u w:val="dotted"/>
          <w:lang w:val="de-AT"/>
        </w:rPr>
        <w:t> </w:t>
      </w:r>
      <w:r w:rsidRPr="00E919D8">
        <w:rPr>
          <w:noProof/>
          <w:u w:val="dotted"/>
          <w:lang w:val="de-AT"/>
        </w:rPr>
        <w:t> </w:t>
      </w:r>
      <w:r w:rsidRPr="00E919D8">
        <w:rPr>
          <w:noProof/>
          <w:u w:val="dotted"/>
          <w:lang w:val="de-AT"/>
        </w:rPr>
        <w:t> </w:t>
      </w:r>
      <w:r w:rsidRPr="00E919D8">
        <w:rPr>
          <w:noProof/>
          <w:u w:val="dotted"/>
          <w:lang w:val="de-AT"/>
        </w:rPr>
        <w:t> </w:t>
      </w:r>
      <w:r w:rsidRPr="00E919D8">
        <w:rPr>
          <w:u w:val="dotted"/>
          <w:lang w:val="de-AT"/>
        </w:rPr>
        <w:fldChar w:fldCharType="end"/>
      </w:r>
      <w:r w:rsidRPr="00E919D8">
        <w:rPr>
          <w:u w:val="dotted"/>
          <w:lang w:val="de-AT"/>
        </w:rPr>
        <w:tab/>
      </w:r>
    </w:p>
    <w:p w:rsidR="00EE1814" w:rsidRDefault="00EE1814" w:rsidP="00EE1814">
      <w:pPr>
        <w:tabs>
          <w:tab w:val="left" w:pos="7938"/>
          <w:tab w:val="right" w:pos="9639"/>
        </w:tabs>
      </w:pPr>
    </w:p>
    <w:p w:rsidR="00EE1814" w:rsidRPr="00E919D8" w:rsidRDefault="00EE1814" w:rsidP="00EE1814">
      <w:pPr>
        <w:tabs>
          <w:tab w:val="left" w:pos="7938"/>
          <w:tab w:val="right" w:pos="9639"/>
        </w:tabs>
      </w:pPr>
    </w:p>
    <w:p w:rsidR="0025086C" w:rsidRDefault="0025086C">
      <w:pPr>
        <w:overflowPunct/>
        <w:autoSpaceDE/>
        <w:autoSpaceDN/>
        <w:adjustRightInd/>
        <w:spacing w:before="0" w:line="240" w:lineRule="auto"/>
        <w:textAlignment w:val="auto"/>
        <w:rPr>
          <w:b/>
          <w:kern w:val="28"/>
          <w:sz w:val="28"/>
        </w:rPr>
      </w:pPr>
      <w:bookmarkStart w:id="26" w:name="_Toc534887458"/>
      <w:r>
        <w:br w:type="page"/>
      </w:r>
    </w:p>
    <w:p w:rsidR="00EE1814" w:rsidRDefault="00EE1814" w:rsidP="00EE1814">
      <w:pPr>
        <w:pStyle w:val="berschrift1"/>
        <w:tabs>
          <w:tab w:val="num" w:pos="432"/>
        </w:tabs>
        <w:ind w:left="432" w:hanging="432"/>
      </w:pPr>
      <w:r>
        <w:lastRenderedPageBreak/>
        <w:t>Produkte und Gebrauchstauglichkeit</w:t>
      </w:r>
      <w:bookmarkEnd w:id="26"/>
    </w:p>
    <w:p w:rsidR="00EE1814" w:rsidRDefault="00EE1814" w:rsidP="00EE1814">
      <w:pPr>
        <w:pStyle w:val="berschrift2"/>
        <w:numPr>
          <w:ilvl w:val="1"/>
          <w:numId w:val="1"/>
        </w:numPr>
        <w:tabs>
          <w:tab w:val="num" w:pos="567"/>
        </w:tabs>
      </w:pPr>
      <w:bookmarkStart w:id="27" w:name="_Toc534887459"/>
      <w:r w:rsidRPr="00774D66">
        <w:t>Allgemeine Anforderungen an Hausinstallationsrohre, Wa</w:t>
      </w:r>
      <w:r>
        <w:t>sserversorgungsrohre sowie drucklose Hausabfluss-</w:t>
      </w:r>
      <w:r w:rsidRPr="00774D66">
        <w:t>, Abwasser- und Kanalrohre</w:t>
      </w:r>
      <w:bookmarkEnd w:id="27"/>
    </w:p>
    <w:p w:rsidR="004A4B74" w:rsidRPr="00A92FEC" w:rsidRDefault="004A4B74" w:rsidP="004A4B74">
      <w:r w:rsidRPr="00A92FEC">
        <w:t xml:space="preserve">Der Polymereinsatz [kg/m³] gibt das Polymergewicht in Bezug auf die Leistungsfähigkeit des Rohres an. </w:t>
      </w:r>
      <w:r w:rsidRPr="00A92FEC">
        <w:br/>
        <w:t xml:space="preserve">Die Einheit [kg/m³] bedeutet „kg Polymereinsatz je m³ Leitungsvolumen“. Herangezogen wird die „Lichte Weite“ des Rohres, d.h. das Volumen, das für Abwasser zur Verfügung steht. </w:t>
      </w:r>
      <w:r w:rsidRPr="00A92FEC">
        <w:br/>
        <w:t>Kunststoffrohre unterschiedlicher Dimensionierung, Wandstärken und Steifigkeit sind damit vergleichbar.</w:t>
      </w:r>
    </w:p>
    <w:p w:rsidR="004A4B74" w:rsidRPr="00A92FEC" w:rsidRDefault="004A4B74" w:rsidP="004A4B74">
      <w:pPr>
        <w:tabs>
          <w:tab w:val="right" w:pos="3960"/>
        </w:tabs>
        <w:spacing w:after="60"/>
        <w:rPr>
          <w:sz w:val="20"/>
        </w:rPr>
      </w:pPr>
    </w:p>
    <w:tbl>
      <w:tblPr>
        <w:tblW w:w="0" w:type="auto"/>
        <w:jc w:val="center"/>
        <w:tblLayout w:type="fixed"/>
        <w:tblCellMar>
          <w:left w:w="70" w:type="dxa"/>
          <w:right w:w="70" w:type="dxa"/>
        </w:tblCellMar>
        <w:tblLook w:val="0000" w:firstRow="0" w:lastRow="0" w:firstColumn="0" w:lastColumn="0" w:noHBand="0" w:noVBand="0"/>
      </w:tblPr>
      <w:tblGrid>
        <w:gridCol w:w="3898"/>
      </w:tblGrid>
      <w:tr w:rsidR="004A4B74" w:rsidRPr="00A92FEC" w:rsidTr="006D77FD">
        <w:trPr>
          <w:jc w:val="center"/>
        </w:trPr>
        <w:tc>
          <w:tcPr>
            <w:tcW w:w="3898" w:type="dxa"/>
            <w:tcBorders>
              <w:top w:val="single" w:sz="6" w:space="0" w:color="808080"/>
              <w:left w:val="single" w:sz="6" w:space="0" w:color="808080"/>
              <w:bottom w:val="single" w:sz="6" w:space="0" w:color="808080"/>
              <w:right w:val="single" w:sz="6" w:space="0" w:color="808080"/>
            </w:tcBorders>
          </w:tcPr>
          <w:p w:rsidR="004A4B74" w:rsidRPr="00A92FEC" w:rsidRDefault="004A4B74" w:rsidP="006D77FD">
            <w:pPr>
              <w:spacing w:before="60" w:after="60" w:line="240" w:lineRule="atLeast"/>
            </w:pPr>
            <w:r w:rsidRPr="00A92FEC">
              <w:t>Polymereinsatz</w:t>
            </w:r>
            <w:r>
              <w:t xml:space="preserve"> </w:t>
            </w:r>
            <w:r w:rsidRPr="00A92FEC">
              <w:t>= (4×PMA)/(d</w:t>
            </w:r>
            <w:r w:rsidRPr="00A92FEC">
              <w:rPr>
                <w:vertAlign w:val="subscript"/>
              </w:rPr>
              <w:t>i</w:t>
            </w:r>
            <w:r w:rsidRPr="00A92FEC">
              <w:rPr>
                <w:vertAlign w:val="superscript"/>
              </w:rPr>
              <w:t>2</w:t>
            </w:r>
            <w:r w:rsidRPr="00A92FEC">
              <w:t>×</w:t>
            </w:r>
            <w:r w:rsidRPr="00A92FEC">
              <w:rPr>
                <w:rFonts w:ascii="Symbol" w:hAnsi="Symbol"/>
              </w:rPr>
              <w:t></w:t>
            </w:r>
            <w:r w:rsidRPr="00A92FEC">
              <w:rPr>
                <w:rFonts w:ascii="Symbol" w:hAnsi="Symbol"/>
              </w:rPr>
              <w:t></w:t>
            </w:r>
            <w:r w:rsidRPr="00A92FEC">
              <w:t>)</w:t>
            </w:r>
          </w:p>
        </w:tc>
      </w:tr>
      <w:tr w:rsidR="004A4B74" w:rsidRPr="00A92FEC" w:rsidTr="006D77FD">
        <w:trPr>
          <w:jc w:val="center"/>
        </w:trPr>
        <w:tc>
          <w:tcPr>
            <w:tcW w:w="3898" w:type="dxa"/>
            <w:tcBorders>
              <w:top w:val="single" w:sz="6" w:space="0" w:color="808080"/>
            </w:tcBorders>
          </w:tcPr>
          <w:p w:rsidR="004A4B74" w:rsidRPr="00A92FEC" w:rsidRDefault="004A4B74" w:rsidP="006D77FD">
            <w:pPr>
              <w:spacing w:before="60" w:after="60" w:line="240" w:lineRule="atLeast"/>
              <w:rPr>
                <w:sz w:val="20"/>
              </w:rPr>
            </w:pPr>
            <w:r w:rsidRPr="00A92FEC">
              <w:rPr>
                <w:sz w:val="20"/>
              </w:rPr>
              <w:t>PMA</w:t>
            </w:r>
            <w:r w:rsidRPr="00A92FEC">
              <w:rPr>
                <w:sz w:val="20"/>
              </w:rPr>
              <w:tab/>
              <w:t>[kg/m]</w:t>
            </w:r>
            <w:r w:rsidRPr="00A92FEC">
              <w:rPr>
                <w:sz w:val="20"/>
              </w:rPr>
              <w:tab/>
              <w:t xml:space="preserve">Polymergewicht </w:t>
            </w:r>
            <w:r w:rsidRPr="00A92FEC">
              <w:rPr>
                <w:sz w:val="20"/>
              </w:rPr>
              <w:br/>
              <w:t>d</w:t>
            </w:r>
            <w:r w:rsidRPr="00A92FEC">
              <w:rPr>
                <w:sz w:val="20"/>
                <w:vertAlign w:val="subscript"/>
              </w:rPr>
              <w:t>i</w:t>
            </w:r>
            <w:r w:rsidRPr="00A92FEC">
              <w:rPr>
                <w:sz w:val="20"/>
                <w:vertAlign w:val="subscript"/>
              </w:rPr>
              <w:tab/>
            </w:r>
            <w:r w:rsidRPr="00A92FEC">
              <w:rPr>
                <w:sz w:val="20"/>
              </w:rPr>
              <w:t>[m]</w:t>
            </w:r>
            <w:r w:rsidRPr="00A92FEC">
              <w:rPr>
                <w:sz w:val="20"/>
              </w:rPr>
              <w:tab/>
              <w:t>Innendurchmesser</w:t>
            </w:r>
          </w:p>
        </w:tc>
      </w:tr>
    </w:tbl>
    <w:p w:rsidR="004A4B74" w:rsidRDefault="004C1FE9" w:rsidP="004A4B74">
      <w:r>
        <w:br/>
      </w:r>
      <w:r w:rsidR="004A4B74" w:rsidRPr="00A92FEC">
        <w:t xml:space="preserve">Zur Berechnung wird das errechnete theoretische Mindestgewicht herangezogen, das aufgrund von Produktionstoleranzen im Vergleich zum tatsächlichen Gewicht geringfügig niedriger ist. </w:t>
      </w:r>
    </w:p>
    <w:p w:rsidR="009676D1" w:rsidRDefault="009676D1" w:rsidP="009676D1">
      <w:r w:rsidRPr="009676D1">
        <w:t xml:space="preserve">Die </w:t>
      </w:r>
      <w:r w:rsidR="004A4B74">
        <w:t xml:space="preserve">maximalen </w:t>
      </w:r>
      <w:r w:rsidRPr="009676D1">
        <w:t xml:space="preserve">Obergrenzen für den Polymereinsatz sind gemäß </w:t>
      </w:r>
      <w:r w:rsidRPr="007F11E2">
        <w:rPr>
          <w:szCs w:val="24"/>
        </w:rPr>
        <w:fldChar w:fldCharType="begin"/>
      </w:r>
      <w:r w:rsidRPr="007F11E2">
        <w:rPr>
          <w:szCs w:val="24"/>
        </w:rPr>
        <w:instrText xml:space="preserve"> REF _Ref30313334 \h </w:instrText>
      </w:r>
      <w:r w:rsidR="007F11E2">
        <w:rPr>
          <w:szCs w:val="24"/>
        </w:rPr>
        <w:instrText xml:space="preserve"> \* MERGEFORMAT </w:instrText>
      </w:r>
      <w:r w:rsidRPr="007F11E2">
        <w:rPr>
          <w:szCs w:val="24"/>
        </w:rPr>
      </w:r>
      <w:r w:rsidRPr="007F11E2">
        <w:rPr>
          <w:szCs w:val="24"/>
        </w:rPr>
        <w:fldChar w:fldCharType="separate"/>
      </w:r>
      <w:r w:rsidR="007F11E2" w:rsidRPr="007F11E2">
        <w:rPr>
          <w:szCs w:val="24"/>
        </w:rPr>
        <w:t xml:space="preserve">Tabelle </w:t>
      </w:r>
      <w:r w:rsidR="007F11E2" w:rsidRPr="007F11E2">
        <w:rPr>
          <w:noProof/>
          <w:szCs w:val="24"/>
        </w:rPr>
        <w:t>3</w:t>
      </w:r>
      <w:r w:rsidRPr="007F11E2">
        <w:rPr>
          <w:szCs w:val="24"/>
        </w:rPr>
        <w:fldChar w:fldCharType="end"/>
      </w:r>
      <w:r w:rsidRPr="009676D1">
        <w:t xml:space="preserve"> einzuhalten und anzugeben.</w:t>
      </w:r>
    </w:p>
    <w:p w:rsidR="0086185B" w:rsidRDefault="00342F6A" w:rsidP="0025086C">
      <w:pPr>
        <w:tabs>
          <w:tab w:val="right" w:pos="5166"/>
        </w:tabs>
        <w:spacing w:after="60"/>
      </w:pPr>
      <w:r w:rsidRPr="000F31DA">
        <w:rPr>
          <w:sz w:val="20"/>
        </w:rPr>
        <w:t xml:space="preserve">Tabelle </w:t>
      </w:r>
      <w:r w:rsidRPr="000F31DA">
        <w:rPr>
          <w:sz w:val="20"/>
        </w:rPr>
        <w:fldChar w:fldCharType="begin"/>
      </w:r>
      <w:r w:rsidRPr="000F31DA">
        <w:rPr>
          <w:sz w:val="20"/>
        </w:rPr>
        <w:instrText xml:space="preserve"> SEQ Tabelle \* ARABIC </w:instrText>
      </w:r>
      <w:r w:rsidRPr="000F31DA">
        <w:rPr>
          <w:sz w:val="20"/>
        </w:rPr>
        <w:fldChar w:fldCharType="separate"/>
      </w:r>
      <w:r>
        <w:rPr>
          <w:noProof/>
          <w:sz w:val="20"/>
        </w:rPr>
        <w:t>3</w:t>
      </w:r>
      <w:r w:rsidRPr="000F31DA">
        <w:rPr>
          <w:sz w:val="20"/>
        </w:rPr>
        <w:fldChar w:fldCharType="end"/>
      </w:r>
      <w:r w:rsidRPr="000F31DA">
        <w:rPr>
          <w:sz w:val="20"/>
        </w:rPr>
        <w:t>:</w:t>
      </w:r>
      <w:r w:rsidRPr="00A92FEC">
        <w:rPr>
          <w:sz w:val="20"/>
        </w:rPr>
        <w:t xml:space="preserve"> Obergrenzen für Polymereinsatz</w:t>
      </w:r>
    </w:p>
    <w:tbl>
      <w:tblPr>
        <w:tblW w:w="0" w:type="auto"/>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3686"/>
        <w:gridCol w:w="1984"/>
        <w:gridCol w:w="2268"/>
        <w:gridCol w:w="1642"/>
      </w:tblGrid>
      <w:tr w:rsidR="0086185B" w:rsidRPr="009676D1" w:rsidTr="0025086C">
        <w:trPr>
          <w:jc w:val="center"/>
        </w:trPr>
        <w:tc>
          <w:tcPr>
            <w:tcW w:w="3686" w:type="dxa"/>
          </w:tcPr>
          <w:p w:rsidR="0086185B" w:rsidRPr="009676D1" w:rsidRDefault="0086185B" w:rsidP="006D77FD">
            <w:pPr>
              <w:spacing w:before="60" w:after="60" w:line="240" w:lineRule="atLeast"/>
              <w:jc w:val="center"/>
              <w:rPr>
                <w:b/>
                <w:sz w:val="20"/>
              </w:rPr>
            </w:pPr>
            <w:r w:rsidRPr="00BF4993">
              <w:rPr>
                <w:b/>
                <w:sz w:val="20"/>
              </w:rPr>
              <w:t xml:space="preserve">Material / </w:t>
            </w:r>
            <w:r>
              <w:rPr>
                <w:b/>
                <w:sz w:val="20"/>
              </w:rPr>
              <w:t>Nenn-</w:t>
            </w:r>
            <w:r w:rsidRPr="0025086C">
              <w:rPr>
                <w:b/>
                <w:sz w:val="20"/>
              </w:rPr>
              <w:t xml:space="preserve">Ringsteifigkeit </w:t>
            </w:r>
            <w:r w:rsidRPr="0025086C">
              <w:rPr>
                <w:b/>
                <w:sz w:val="20"/>
                <w:vertAlign w:val="superscript"/>
              </w:rPr>
              <w:t>X)</w:t>
            </w:r>
          </w:p>
        </w:tc>
        <w:tc>
          <w:tcPr>
            <w:tcW w:w="1984" w:type="dxa"/>
          </w:tcPr>
          <w:p w:rsidR="0086185B" w:rsidRPr="009676D1" w:rsidRDefault="0086185B" w:rsidP="006D77FD">
            <w:pPr>
              <w:spacing w:before="60" w:after="60" w:line="240" w:lineRule="atLeast"/>
              <w:jc w:val="center"/>
              <w:rPr>
                <w:b/>
                <w:sz w:val="20"/>
              </w:rPr>
            </w:pPr>
            <w:r w:rsidRPr="00BF4993">
              <w:rPr>
                <w:b/>
                <w:sz w:val="20"/>
              </w:rPr>
              <w:t>Rohr-Nenndurchmesser</w:t>
            </w:r>
          </w:p>
        </w:tc>
        <w:tc>
          <w:tcPr>
            <w:tcW w:w="2268" w:type="dxa"/>
          </w:tcPr>
          <w:p w:rsidR="0086185B" w:rsidRPr="009676D1" w:rsidRDefault="0086185B" w:rsidP="006D77FD">
            <w:pPr>
              <w:spacing w:before="60" w:after="60" w:line="240" w:lineRule="atLeast"/>
              <w:jc w:val="center"/>
              <w:rPr>
                <w:b/>
                <w:sz w:val="20"/>
              </w:rPr>
            </w:pPr>
            <w:r w:rsidRPr="00BF4993">
              <w:rPr>
                <w:b/>
                <w:sz w:val="20"/>
              </w:rPr>
              <w:t>Polymereinsatz [kg/m³]</w:t>
            </w:r>
          </w:p>
        </w:tc>
        <w:tc>
          <w:tcPr>
            <w:tcW w:w="1642" w:type="dxa"/>
          </w:tcPr>
          <w:p w:rsidR="0086185B" w:rsidRPr="009676D1" w:rsidRDefault="0086185B" w:rsidP="006D77FD">
            <w:pPr>
              <w:spacing w:before="60" w:after="60" w:line="240" w:lineRule="atLeast"/>
              <w:jc w:val="center"/>
              <w:rPr>
                <w:b/>
                <w:sz w:val="20"/>
              </w:rPr>
            </w:pPr>
            <w:r w:rsidRPr="009676D1">
              <w:rPr>
                <w:b/>
                <w:sz w:val="20"/>
              </w:rPr>
              <w:t>Einsatzmenge (kg/m³)</w:t>
            </w:r>
          </w:p>
        </w:tc>
      </w:tr>
      <w:tr w:rsidR="0086185B" w:rsidRPr="009676D1" w:rsidTr="0025086C">
        <w:trPr>
          <w:jc w:val="center"/>
        </w:trPr>
        <w:tc>
          <w:tcPr>
            <w:tcW w:w="3686" w:type="dxa"/>
            <w:vMerge w:val="restart"/>
            <w:vAlign w:val="center"/>
          </w:tcPr>
          <w:p w:rsidR="0086185B" w:rsidRPr="009676D1" w:rsidRDefault="0086185B" w:rsidP="00966B14">
            <w:pPr>
              <w:spacing w:before="60" w:after="60" w:line="240" w:lineRule="atLeast"/>
              <w:rPr>
                <w:sz w:val="20"/>
              </w:rPr>
            </w:pPr>
            <w:r w:rsidRPr="00AC1198">
              <w:rPr>
                <w:sz w:val="20"/>
              </w:rPr>
              <w:t>PP-Hausabflussrohre / 4 – 6 kN/m²</w:t>
            </w:r>
          </w:p>
        </w:tc>
        <w:tc>
          <w:tcPr>
            <w:tcW w:w="1984" w:type="dxa"/>
            <w:vAlign w:val="center"/>
          </w:tcPr>
          <w:p w:rsidR="0086185B" w:rsidRPr="009676D1" w:rsidRDefault="0086185B" w:rsidP="00966B14">
            <w:pPr>
              <w:spacing w:before="60" w:after="60" w:line="240" w:lineRule="atLeast"/>
              <w:jc w:val="center"/>
              <w:rPr>
                <w:sz w:val="20"/>
              </w:rPr>
            </w:pPr>
            <w:r w:rsidRPr="00AC1198">
              <w:rPr>
                <w:sz w:val="20"/>
              </w:rPr>
              <w:t>DN 32 / 40 / 50</w:t>
            </w:r>
          </w:p>
        </w:tc>
        <w:tc>
          <w:tcPr>
            <w:tcW w:w="2268" w:type="dxa"/>
            <w:vAlign w:val="center"/>
          </w:tcPr>
          <w:p w:rsidR="0086185B" w:rsidRPr="009676D1" w:rsidRDefault="0086185B" w:rsidP="00966B14">
            <w:pPr>
              <w:spacing w:before="60" w:after="60" w:line="240" w:lineRule="atLeast"/>
              <w:jc w:val="center"/>
              <w:rPr>
                <w:sz w:val="20"/>
              </w:rPr>
            </w:pPr>
            <w:r w:rsidRPr="00AC1198">
              <w:rPr>
                <w:sz w:val="20"/>
              </w:rPr>
              <w:t>230 / 180 / 145</w:t>
            </w:r>
          </w:p>
        </w:tc>
        <w:tc>
          <w:tcPr>
            <w:tcW w:w="1642" w:type="dxa"/>
          </w:tcPr>
          <w:p w:rsidR="0086185B" w:rsidRPr="009676D1" w:rsidRDefault="0086185B" w:rsidP="006D77FD">
            <w:pPr>
              <w:spacing w:before="60" w:after="60" w:line="240" w:lineRule="atLeast"/>
              <w:jc w:val="center"/>
              <w:rPr>
                <w:sz w:val="20"/>
              </w:rPr>
            </w:pPr>
            <w:r w:rsidRPr="009676D1">
              <w:rPr>
                <w:sz w:val="20"/>
              </w:rPr>
              <w:fldChar w:fldCharType="begin">
                <w:ffData>
                  <w:name w:val="Text19"/>
                  <w:enabled/>
                  <w:calcOnExit w:val="0"/>
                  <w:textInput/>
                </w:ffData>
              </w:fldChar>
            </w:r>
            <w:r w:rsidRPr="009676D1">
              <w:rPr>
                <w:sz w:val="20"/>
              </w:rPr>
              <w:instrText xml:space="preserve"> FORMTEXT </w:instrText>
            </w:r>
            <w:r w:rsidRPr="009676D1">
              <w:rPr>
                <w:sz w:val="20"/>
              </w:rPr>
            </w:r>
            <w:r w:rsidRPr="009676D1">
              <w:rPr>
                <w:sz w:val="20"/>
              </w:rPr>
              <w:fldChar w:fldCharType="separate"/>
            </w:r>
            <w:r w:rsidRPr="009676D1">
              <w:rPr>
                <w:noProof/>
                <w:sz w:val="20"/>
              </w:rPr>
              <w:t> </w:t>
            </w:r>
            <w:r w:rsidRPr="009676D1">
              <w:rPr>
                <w:noProof/>
                <w:sz w:val="20"/>
              </w:rPr>
              <w:t> </w:t>
            </w:r>
            <w:r w:rsidRPr="009676D1">
              <w:rPr>
                <w:noProof/>
                <w:sz w:val="20"/>
              </w:rPr>
              <w:t> </w:t>
            </w:r>
            <w:r w:rsidRPr="009676D1">
              <w:rPr>
                <w:noProof/>
                <w:sz w:val="20"/>
              </w:rPr>
              <w:t> </w:t>
            </w:r>
            <w:r w:rsidRPr="009676D1">
              <w:rPr>
                <w:noProof/>
                <w:sz w:val="20"/>
              </w:rPr>
              <w:t> </w:t>
            </w:r>
            <w:r w:rsidRPr="009676D1">
              <w:rPr>
                <w:sz w:val="20"/>
              </w:rPr>
              <w:fldChar w:fldCharType="end"/>
            </w:r>
          </w:p>
        </w:tc>
      </w:tr>
      <w:tr w:rsidR="0086185B" w:rsidRPr="009676D1" w:rsidTr="0025086C">
        <w:trPr>
          <w:jc w:val="center"/>
        </w:trPr>
        <w:tc>
          <w:tcPr>
            <w:tcW w:w="3686" w:type="dxa"/>
            <w:vMerge/>
            <w:vAlign w:val="center"/>
          </w:tcPr>
          <w:p w:rsidR="0086185B" w:rsidRPr="009676D1" w:rsidRDefault="0086185B" w:rsidP="00966B14">
            <w:pPr>
              <w:spacing w:before="60" w:after="60" w:line="240" w:lineRule="atLeast"/>
              <w:jc w:val="center"/>
              <w:rPr>
                <w:sz w:val="20"/>
              </w:rPr>
            </w:pPr>
          </w:p>
        </w:tc>
        <w:tc>
          <w:tcPr>
            <w:tcW w:w="1984" w:type="dxa"/>
            <w:vAlign w:val="center"/>
          </w:tcPr>
          <w:p w:rsidR="0086185B" w:rsidRPr="009676D1" w:rsidRDefault="0086185B" w:rsidP="00966B14">
            <w:pPr>
              <w:spacing w:before="60" w:after="60" w:line="240" w:lineRule="atLeast"/>
              <w:jc w:val="center"/>
              <w:rPr>
                <w:sz w:val="20"/>
              </w:rPr>
            </w:pPr>
            <w:r w:rsidRPr="00AC1198">
              <w:rPr>
                <w:sz w:val="20"/>
              </w:rPr>
              <w:t xml:space="preserve">DN </w:t>
            </w:r>
            <w:r w:rsidRPr="00AC1198">
              <w:rPr>
                <w:rFonts w:cs="Arial"/>
                <w:sz w:val="20"/>
              </w:rPr>
              <w:t>≥</w:t>
            </w:r>
            <w:r w:rsidRPr="00AC1198">
              <w:rPr>
                <w:sz w:val="20"/>
              </w:rPr>
              <w:t xml:space="preserve"> 75</w:t>
            </w:r>
          </w:p>
        </w:tc>
        <w:tc>
          <w:tcPr>
            <w:tcW w:w="2268" w:type="dxa"/>
            <w:vAlign w:val="center"/>
          </w:tcPr>
          <w:p w:rsidR="0086185B" w:rsidRPr="009676D1" w:rsidRDefault="0086185B" w:rsidP="00966B14">
            <w:pPr>
              <w:spacing w:before="60" w:after="60" w:line="240" w:lineRule="atLeast"/>
              <w:jc w:val="center"/>
              <w:rPr>
                <w:sz w:val="20"/>
              </w:rPr>
            </w:pPr>
            <w:r w:rsidRPr="00AC1198">
              <w:rPr>
                <w:sz w:val="20"/>
              </w:rPr>
              <w:t>120</w:t>
            </w:r>
          </w:p>
        </w:tc>
        <w:tc>
          <w:tcPr>
            <w:tcW w:w="1642" w:type="dxa"/>
          </w:tcPr>
          <w:p w:rsidR="0086185B" w:rsidRPr="009676D1" w:rsidRDefault="0086185B" w:rsidP="006D77FD">
            <w:pPr>
              <w:spacing w:before="60" w:after="60" w:line="240" w:lineRule="atLeast"/>
              <w:jc w:val="center"/>
              <w:rPr>
                <w:sz w:val="20"/>
              </w:rPr>
            </w:pPr>
            <w:r w:rsidRPr="009676D1">
              <w:rPr>
                <w:sz w:val="20"/>
              </w:rPr>
              <w:fldChar w:fldCharType="begin">
                <w:ffData>
                  <w:name w:val="Text19"/>
                  <w:enabled/>
                  <w:calcOnExit w:val="0"/>
                  <w:textInput/>
                </w:ffData>
              </w:fldChar>
            </w:r>
            <w:r w:rsidRPr="009676D1">
              <w:rPr>
                <w:sz w:val="20"/>
              </w:rPr>
              <w:instrText xml:space="preserve"> FORMTEXT </w:instrText>
            </w:r>
            <w:r w:rsidRPr="009676D1">
              <w:rPr>
                <w:sz w:val="20"/>
              </w:rPr>
            </w:r>
            <w:r w:rsidRPr="009676D1">
              <w:rPr>
                <w:sz w:val="20"/>
              </w:rPr>
              <w:fldChar w:fldCharType="separate"/>
            </w:r>
            <w:r w:rsidRPr="009676D1">
              <w:rPr>
                <w:noProof/>
                <w:sz w:val="20"/>
              </w:rPr>
              <w:t> </w:t>
            </w:r>
            <w:r w:rsidRPr="009676D1">
              <w:rPr>
                <w:noProof/>
                <w:sz w:val="20"/>
              </w:rPr>
              <w:t> </w:t>
            </w:r>
            <w:r w:rsidRPr="009676D1">
              <w:rPr>
                <w:noProof/>
                <w:sz w:val="20"/>
              </w:rPr>
              <w:t> </w:t>
            </w:r>
            <w:r w:rsidRPr="009676D1">
              <w:rPr>
                <w:noProof/>
                <w:sz w:val="20"/>
              </w:rPr>
              <w:t> </w:t>
            </w:r>
            <w:r w:rsidRPr="009676D1">
              <w:rPr>
                <w:noProof/>
                <w:sz w:val="20"/>
              </w:rPr>
              <w:t> </w:t>
            </w:r>
            <w:r w:rsidRPr="009676D1">
              <w:rPr>
                <w:sz w:val="20"/>
              </w:rPr>
              <w:fldChar w:fldCharType="end"/>
            </w:r>
          </w:p>
        </w:tc>
      </w:tr>
      <w:tr w:rsidR="0086185B" w:rsidRPr="009676D1" w:rsidTr="0025086C">
        <w:trPr>
          <w:jc w:val="center"/>
        </w:trPr>
        <w:tc>
          <w:tcPr>
            <w:tcW w:w="3686" w:type="dxa"/>
            <w:vAlign w:val="center"/>
          </w:tcPr>
          <w:p w:rsidR="0086185B" w:rsidRPr="009676D1" w:rsidRDefault="0086185B" w:rsidP="00966B14">
            <w:pPr>
              <w:spacing w:before="60" w:after="60" w:line="240" w:lineRule="atLeast"/>
              <w:rPr>
                <w:sz w:val="20"/>
              </w:rPr>
            </w:pPr>
            <w:r w:rsidRPr="00AC1198">
              <w:rPr>
                <w:sz w:val="20"/>
              </w:rPr>
              <w:t>PP-Kanalrohre / 4 kN/m²</w:t>
            </w:r>
          </w:p>
        </w:tc>
        <w:tc>
          <w:tcPr>
            <w:tcW w:w="1984" w:type="dxa"/>
            <w:vAlign w:val="center"/>
          </w:tcPr>
          <w:p w:rsidR="0086185B" w:rsidRPr="009676D1" w:rsidRDefault="0086185B" w:rsidP="00966B14">
            <w:pPr>
              <w:spacing w:before="60" w:after="60" w:line="240" w:lineRule="atLeast"/>
              <w:jc w:val="center"/>
              <w:rPr>
                <w:sz w:val="20"/>
              </w:rPr>
            </w:pPr>
            <w:r w:rsidRPr="00AC1198">
              <w:rPr>
                <w:sz w:val="20"/>
              </w:rPr>
              <w:t>alle</w:t>
            </w:r>
          </w:p>
        </w:tc>
        <w:tc>
          <w:tcPr>
            <w:tcW w:w="2268" w:type="dxa"/>
            <w:vAlign w:val="center"/>
          </w:tcPr>
          <w:p w:rsidR="0086185B" w:rsidRPr="009676D1" w:rsidRDefault="0086185B" w:rsidP="00966B14">
            <w:pPr>
              <w:spacing w:before="60" w:after="60" w:line="240" w:lineRule="atLeast"/>
              <w:jc w:val="center"/>
              <w:rPr>
                <w:strike/>
                <w:sz w:val="20"/>
              </w:rPr>
            </w:pPr>
            <w:r w:rsidRPr="00AC1198">
              <w:rPr>
                <w:sz w:val="20"/>
              </w:rPr>
              <w:t>110</w:t>
            </w:r>
          </w:p>
        </w:tc>
        <w:tc>
          <w:tcPr>
            <w:tcW w:w="1642" w:type="dxa"/>
          </w:tcPr>
          <w:p w:rsidR="0086185B" w:rsidRPr="009676D1" w:rsidRDefault="0086185B" w:rsidP="006D77FD">
            <w:pPr>
              <w:spacing w:before="60" w:after="60" w:line="240" w:lineRule="atLeast"/>
              <w:jc w:val="center"/>
              <w:rPr>
                <w:sz w:val="20"/>
              </w:rPr>
            </w:pPr>
            <w:r w:rsidRPr="009676D1">
              <w:rPr>
                <w:sz w:val="20"/>
              </w:rPr>
              <w:fldChar w:fldCharType="begin">
                <w:ffData>
                  <w:name w:val="Text19"/>
                  <w:enabled/>
                  <w:calcOnExit w:val="0"/>
                  <w:textInput/>
                </w:ffData>
              </w:fldChar>
            </w:r>
            <w:r w:rsidRPr="009676D1">
              <w:rPr>
                <w:sz w:val="20"/>
              </w:rPr>
              <w:instrText xml:space="preserve"> FORMTEXT </w:instrText>
            </w:r>
            <w:r w:rsidRPr="009676D1">
              <w:rPr>
                <w:sz w:val="20"/>
              </w:rPr>
            </w:r>
            <w:r w:rsidRPr="009676D1">
              <w:rPr>
                <w:sz w:val="20"/>
              </w:rPr>
              <w:fldChar w:fldCharType="separate"/>
            </w:r>
            <w:r w:rsidRPr="009676D1">
              <w:rPr>
                <w:noProof/>
                <w:sz w:val="20"/>
              </w:rPr>
              <w:t> </w:t>
            </w:r>
            <w:r w:rsidRPr="009676D1">
              <w:rPr>
                <w:noProof/>
                <w:sz w:val="20"/>
              </w:rPr>
              <w:t> </w:t>
            </w:r>
            <w:r w:rsidRPr="009676D1">
              <w:rPr>
                <w:noProof/>
                <w:sz w:val="20"/>
              </w:rPr>
              <w:t> </w:t>
            </w:r>
            <w:r w:rsidRPr="009676D1">
              <w:rPr>
                <w:noProof/>
                <w:sz w:val="20"/>
              </w:rPr>
              <w:t> </w:t>
            </w:r>
            <w:r w:rsidRPr="009676D1">
              <w:rPr>
                <w:noProof/>
                <w:sz w:val="20"/>
              </w:rPr>
              <w:t> </w:t>
            </w:r>
            <w:r w:rsidRPr="009676D1">
              <w:rPr>
                <w:sz w:val="20"/>
              </w:rPr>
              <w:fldChar w:fldCharType="end"/>
            </w:r>
          </w:p>
        </w:tc>
      </w:tr>
      <w:tr w:rsidR="0086185B" w:rsidRPr="009676D1" w:rsidTr="0025086C">
        <w:trPr>
          <w:jc w:val="center"/>
        </w:trPr>
        <w:tc>
          <w:tcPr>
            <w:tcW w:w="3686" w:type="dxa"/>
            <w:vAlign w:val="center"/>
          </w:tcPr>
          <w:p w:rsidR="0086185B" w:rsidRPr="009676D1" w:rsidRDefault="0086185B" w:rsidP="00966B14">
            <w:pPr>
              <w:spacing w:before="60" w:after="60" w:line="240" w:lineRule="atLeast"/>
              <w:rPr>
                <w:sz w:val="20"/>
              </w:rPr>
            </w:pPr>
            <w:r>
              <w:rPr>
                <w:sz w:val="20"/>
              </w:rPr>
              <w:t>PP-Kanalrohre / 8 – 12,5 kN/m²</w:t>
            </w:r>
          </w:p>
        </w:tc>
        <w:tc>
          <w:tcPr>
            <w:tcW w:w="1984" w:type="dxa"/>
            <w:vAlign w:val="center"/>
          </w:tcPr>
          <w:p w:rsidR="0086185B" w:rsidRPr="009676D1" w:rsidRDefault="0086185B" w:rsidP="00966B14">
            <w:pPr>
              <w:spacing w:before="60" w:after="60" w:line="240" w:lineRule="atLeast"/>
              <w:jc w:val="center"/>
              <w:rPr>
                <w:sz w:val="20"/>
              </w:rPr>
            </w:pPr>
            <w:r w:rsidRPr="00AC1198">
              <w:rPr>
                <w:sz w:val="20"/>
              </w:rPr>
              <w:t>alle</w:t>
            </w:r>
          </w:p>
        </w:tc>
        <w:tc>
          <w:tcPr>
            <w:tcW w:w="2268" w:type="dxa"/>
            <w:vAlign w:val="center"/>
          </w:tcPr>
          <w:p w:rsidR="0086185B" w:rsidRPr="009676D1" w:rsidRDefault="0086185B" w:rsidP="00966B14">
            <w:pPr>
              <w:spacing w:before="60" w:after="60" w:line="240" w:lineRule="atLeast"/>
              <w:jc w:val="center"/>
              <w:rPr>
                <w:strike/>
                <w:sz w:val="20"/>
              </w:rPr>
            </w:pPr>
            <w:r>
              <w:rPr>
                <w:sz w:val="20"/>
              </w:rPr>
              <w:t>130</w:t>
            </w:r>
          </w:p>
        </w:tc>
        <w:tc>
          <w:tcPr>
            <w:tcW w:w="1642" w:type="dxa"/>
          </w:tcPr>
          <w:p w:rsidR="0086185B" w:rsidRPr="009676D1" w:rsidRDefault="0086185B" w:rsidP="006D77FD">
            <w:pPr>
              <w:spacing w:before="60" w:after="60" w:line="240" w:lineRule="atLeast"/>
              <w:jc w:val="center"/>
              <w:rPr>
                <w:sz w:val="20"/>
              </w:rPr>
            </w:pPr>
            <w:r w:rsidRPr="009676D1">
              <w:rPr>
                <w:sz w:val="20"/>
              </w:rPr>
              <w:fldChar w:fldCharType="begin">
                <w:ffData>
                  <w:name w:val="Text19"/>
                  <w:enabled/>
                  <w:calcOnExit w:val="0"/>
                  <w:textInput/>
                </w:ffData>
              </w:fldChar>
            </w:r>
            <w:r w:rsidRPr="009676D1">
              <w:rPr>
                <w:sz w:val="20"/>
              </w:rPr>
              <w:instrText xml:space="preserve"> FORMTEXT </w:instrText>
            </w:r>
            <w:r w:rsidRPr="009676D1">
              <w:rPr>
                <w:sz w:val="20"/>
              </w:rPr>
            </w:r>
            <w:r w:rsidRPr="009676D1">
              <w:rPr>
                <w:sz w:val="20"/>
              </w:rPr>
              <w:fldChar w:fldCharType="separate"/>
            </w:r>
            <w:r w:rsidRPr="009676D1">
              <w:rPr>
                <w:noProof/>
                <w:sz w:val="20"/>
              </w:rPr>
              <w:t> </w:t>
            </w:r>
            <w:r w:rsidRPr="009676D1">
              <w:rPr>
                <w:noProof/>
                <w:sz w:val="20"/>
              </w:rPr>
              <w:t> </w:t>
            </w:r>
            <w:r w:rsidRPr="009676D1">
              <w:rPr>
                <w:noProof/>
                <w:sz w:val="20"/>
              </w:rPr>
              <w:t> </w:t>
            </w:r>
            <w:r w:rsidRPr="009676D1">
              <w:rPr>
                <w:noProof/>
                <w:sz w:val="20"/>
              </w:rPr>
              <w:t> </w:t>
            </w:r>
            <w:r w:rsidRPr="009676D1">
              <w:rPr>
                <w:noProof/>
                <w:sz w:val="20"/>
              </w:rPr>
              <w:t> </w:t>
            </w:r>
            <w:r w:rsidRPr="009676D1">
              <w:rPr>
                <w:sz w:val="20"/>
              </w:rPr>
              <w:fldChar w:fldCharType="end"/>
            </w:r>
          </w:p>
        </w:tc>
      </w:tr>
      <w:tr w:rsidR="0086185B" w:rsidRPr="009676D1" w:rsidTr="0025086C">
        <w:trPr>
          <w:jc w:val="center"/>
        </w:trPr>
        <w:tc>
          <w:tcPr>
            <w:tcW w:w="3686" w:type="dxa"/>
            <w:vAlign w:val="center"/>
          </w:tcPr>
          <w:p w:rsidR="0086185B" w:rsidRPr="009676D1" w:rsidRDefault="0086185B" w:rsidP="00966B14">
            <w:pPr>
              <w:spacing w:before="60" w:after="60" w:line="240" w:lineRule="atLeast"/>
              <w:rPr>
                <w:sz w:val="20"/>
              </w:rPr>
            </w:pPr>
            <w:r>
              <w:rPr>
                <w:sz w:val="20"/>
              </w:rPr>
              <w:t xml:space="preserve">PP-Kanalrohre / </w:t>
            </w:r>
            <w:r>
              <w:rPr>
                <w:rFonts w:cs="Arial"/>
                <w:sz w:val="20"/>
              </w:rPr>
              <w:t>≥</w:t>
            </w:r>
            <w:r w:rsidR="0025086C">
              <w:rPr>
                <w:rFonts w:cs="Arial"/>
                <w:sz w:val="20"/>
              </w:rPr>
              <w:t xml:space="preserve"> </w:t>
            </w:r>
            <w:r>
              <w:rPr>
                <w:sz w:val="20"/>
              </w:rPr>
              <w:t>16 kN/m²</w:t>
            </w:r>
          </w:p>
        </w:tc>
        <w:tc>
          <w:tcPr>
            <w:tcW w:w="1984" w:type="dxa"/>
            <w:vAlign w:val="center"/>
          </w:tcPr>
          <w:p w:rsidR="0086185B" w:rsidRPr="009676D1" w:rsidRDefault="0086185B" w:rsidP="00966B14">
            <w:pPr>
              <w:spacing w:before="60" w:after="60" w:line="240" w:lineRule="atLeast"/>
              <w:jc w:val="center"/>
              <w:rPr>
                <w:sz w:val="20"/>
              </w:rPr>
            </w:pPr>
            <w:r w:rsidRPr="00AC1198">
              <w:rPr>
                <w:sz w:val="20"/>
              </w:rPr>
              <w:t>alle</w:t>
            </w:r>
          </w:p>
        </w:tc>
        <w:tc>
          <w:tcPr>
            <w:tcW w:w="2268" w:type="dxa"/>
            <w:vAlign w:val="center"/>
          </w:tcPr>
          <w:p w:rsidR="0086185B" w:rsidRPr="009676D1" w:rsidRDefault="0086185B" w:rsidP="00966B14">
            <w:pPr>
              <w:spacing w:before="60" w:after="60" w:line="240" w:lineRule="atLeast"/>
              <w:jc w:val="center"/>
              <w:rPr>
                <w:strike/>
                <w:sz w:val="20"/>
              </w:rPr>
            </w:pPr>
            <w:r>
              <w:rPr>
                <w:sz w:val="20"/>
              </w:rPr>
              <w:t>135</w:t>
            </w:r>
          </w:p>
        </w:tc>
        <w:tc>
          <w:tcPr>
            <w:tcW w:w="1642" w:type="dxa"/>
          </w:tcPr>
          <w:p w:rsidR="0086185B" w:rsidRPr="009676D1" w:rsidRDefault="0086185B" w:rsidP="006D77FD">
            <w:pPr>
              <w:spacing w:before="60" w:after="60" w:line="240" w:lineRule="atLeast"/>
              <w:jc w:val="center"/>
              <w:rPr>
                <w:sz w:val="20"/>
              </w:rPr>
            </w:pPr>
            <w:r w:rsidRPr="009676D1">
              <w:rPr>
                <w:sz w:val="20"/>
              </w:rPr>
              <w:fldChar w:fldCharType="begin">
                <w:ffData>
                  <w:name w:val="Text19"/>
                  <w:enabled/>
                  <w:calcOnExit w:val="0"/>
                  <w:textInput/>
                </w:ffData>
              </w:fldChar>
            </w:r>
            <w:r w:rsidRPr="009676D1">
              <w:rPr>
                <w:sz w:val="20"/>
              </w:rPr>
              <w:instrText xml:space="preserve"> FORMTEXT </w:instrText>
            </w:r>
            <w:r w:rsidRPr="009676D1">
              <w:rPr>
                <w:sz w:val="20"/>
              </w:rPr>
            </w:r>
            <w:r w:rsidRPr="009676D1">
              <w:rPr>
                <w:sz w:val="20"/>
              </w:rPr>
              <w:fldChar w:fldCharType="separate"/>
            </w:r>
            <w:r w:rsidRPr="009676D1">
              <w:rPr>
                <w:noProof/>
                <w:sz w:val="20"/>
              </w:rPr>
              <w:t> </w:t>
            </w:r>
            <w:r w:rsidRPr="009676D1">
              <w:rPr>
                <w:noProof/>
                <w:sz w:val="20"/>
              </w:rPr>
              <w:t> </w:t>
            </w:r>
            <w:r w:rsidRPr="009676D1">
              <w:rPr>
                <w:noProof/>
                <w:sz w:val="20"/>
              </w:rPr>
              <w:t> </w:t>
            </w:r>
            <w:r w:rsidRPr="009676D1">
              <w:rPr>
                <w:noProof/>
                <w:sz w:val="20"/>
              </w:rPr>
              <w:t> </w:t>
            </w:r>
            <w:r w:rsidRPr="009676D1">
              <w:rPr>
                <w:noProof/>
                <w:sz w:val="20"/>
              </w:rPr>
              <w:t> </w:t>
            </w:r>
            <w:r w:rsidRPr="009676D1">
              <w:rPr>
                <w:sz w:val="20"/>
              </w:rPr>
              <w:fldChar w:fldCharType="end"/>
            </w:r>
          </w:p>
        </w:tc>
      </w:tr>
      <w:tr w:rsidR="0086185B" w:rsidRPr="009676D1" w:rsidTr="0025086C">
        <w:trPr>
          <w:jc w:val="center"/>
        </w:trPr>
        <w:tc>
          <w:tcPr>
            <w:tcW w:w="3686" w:type="dxa"/>
            <w:vAlign w:val="center"/>
          </w:tcPr>
          <w:p w:rsidR="0086185B" w:rsidRPr="009676D1" w:rsidRDefault="0086185B" w:rsidP="00966B14">
            <w:pPr>
              <w:spacing w:before="60" w:after="60" w:line="240" w:lineRule="atLeast"/>
              <w:rPr>
                <w:sz w:val="20"/>
              </w:rPr>
            </w:pPr>
            <w:r>
              <w:rPr>
                <w:sz w:val="20"/>
              </w:rPr>
              <w:t xml:space="preserve">PE Hausabfluss- und Kanalrohre / </w:t>
            </w:r>
            <w:r w:rsidRPr="00BF4993">
              <w:rPr>
                <w:sz w:val="20"/>
              </w:rPr>
              <w:t>4</w:t>
            </w:r>
            <w:r>
              <w:rPr>
                <w:sz w:val="20"/>
              </w:rPr>
              <w:t xml:space="preserve"> kN/m²</w:t>
            </w:r>
            <w:r w:rsidR="0025086C">
              <w:rPr>
                <w:sz w:val="20"/>
              </w:rPr>
              <w:t xml:space="preserve"> </w:t>
            </w:r>
          </w:p>
        </w:tc>
        <w:tc>
          <w:tcPr>
            <w:tcW w:w="1984" w:type="dxa"/>
            <w:vAlign w:val="center"/>
          </w:tcPr>
          <w:p w:rsidR="0086185B" w:rsidRPr="009676D1" w:rsidRDefault="0086185B" w:rsidP="00966B14">
            <w:pPr>
              <w:spacing w:before="60" w:after="60" w:line="240" w:lineRule="atLeast"/>
              <w:jc w:val="center"/>
              <w:rPr>
                <w:sz w:val="20"/>
              </w:rPr>
            </w:pPr>
            <w:r w:rsidRPr="00AC1198">
              <w:rPr>
                <w:sz w:val="20"/>
              </w:rPr>
              <w:t>alle</w:t>
            </w:r>
          </w:p>
        </w:tc>
        <w:tc>
          <w:tcPr>
            <w:tcW w:w="2268" w:type="dxa"/>
            <w:vAlign w:val="center"/>
          </w:tcPr>
          <w:p w:rsidR="0086185B" w:rsidRPr="009676D1" w:rsidRDefault="0086185B" w:rsidP="00966B14">
            <w:pPr>
              <w:spacing w:before="60" w:after="60" w:line="240" w:lineRule="atLeast"/>
              <w:jc w:val="center"/>
              <w:rPr>
                <w:strike/>
                <w:sz w:val="20"/>
              </w:rPr>
            </w:pPr>
            <w:r w:rsidRPr="00BF4993">
              <w:rPr>
                <w:sz w:val="20"/>
              </w:rPr>
              <w:t>170</w:t>
            </w:r>
          </w:p>
        </w:tc>
        <w:tc>
          <w:tcPr>
            <w:tcW w:w="1642" w:type="dxa"/>
          </w:tcPr>
          <w:p w:rsidR="0086185B" w:rsidRPr="009676D1" w:rsidRDefault="0086185B" w:rsidP="006D77FD">
            <w:pPr>
              <w:spacing w:before="60" w:after="60" w:line="240" w:lineRule="atLeast"/>
              <w:jc w:val="center"/>
              <w:rPr>
                <w:sz w:val="20"/>
              </w:rPr>
            </w:pPr>
            <w:r w:rsidRPr="009676D1">
              <w:rPr>
                <w:sz w:val="20"/>
              </w:rPr>
              <w:fldChar w:fldCharType="begin">
                <w:ffData>
                  <w:name w:val="Text19"/>
                  <w:enabled/>
                  <w:calcOnExit w:val="0"/>
                  <w:textInput/>
                </w:ffData>
              </w:fldChar>
            </w:r>
            <w:r w:rsidRPr="009676D1">
              <w:rPr>
                <w:sz w:val="20"/>
              </w:rPr>
              <w:instrText xml:space="preserve"> FORMTEXT </w:instrText>
            </w:r>
            <w:r w:rsidRPr="009676D1">
              <w:rPr>
                <w:sz w:val="20"/>
              </w:rPr>
            </w:r>
            <w:r w:rsidRPr="009676D1">
              <w:rPr>
                <w:sz w:val="20"/>
              </w:rPr>
              <w:fldChar w:fldCharType="separate"/>
            </w:r>
            <w:r w:rsidRPr="009676D1">
              <w:rPr>
                <w:noProof/>
                <w:sz w:val="20"/>
              </w:rPr>
              <w:t> </w:t>
            </w:r>
            <w:r w:rsidRPr="009676D1">
              <w:rPr>
                <w:noProof/>
                <w:sz w:val="20"/>
              </w:rPr>
              <w:t> </w:t>
            </w:r>
            <w:r w:rsidRPr="009676D1">
              <w:rPr>
                <w:noProof/>
                <w:sz w:val="20"/>
              </w:rPr>
              <w:t> </w:t>
            </w:r>
            <w:r w:rsidRPr="009676D1">
              <w:rPr>
                <w:noProof/>
                <w:sz w:val="20"/>
              </w:rPr>
              <w:t> </w:t>
            </w:r>
            <w:r w:rsidRPr="009676D1">
              <w:rPr>
                <w:noProof/>
                <w:sz w:val="20"/>
              </w:rPr>
              <w:t> </w:t>
            </w:r>
            <w:r w:rsidRPr="009676D1">
              <w:rPr>
                <w:sz w:val="20"/>
              </w:rPr>
              <w:fldChar w:fldCharType="end"/>
            </w:r>
          </w:p>
        </w:tc>
      </w:tr>
    </w:tbl>
    <w:p w:rsidR="00966B14" w:rsidRDefault="00966B14" w:rsidP="003628BA">
      <w:r w:rsidRPr="00EB5BF9">
        <w:rPr>
          <w:sz w:val="20"/>
          <w:vertAlign w:val="superscript"/>
        </w:rPr>
        <w:t>X)</w:t>
      </w:r>
      <w:r w:rsidRPr="00EB5BF9">
        <w:rPr>
          <w:sz w:val="20"/>
        </w:rPr>
        <w:t xml:space="preserve"> </w:t>
      </w:r>
      <w:r>
        <w:rPr>
          <w:sz w:val="20"/>
        </w:rPr>
        <w:t>vom Hersteller festgelegte und publizierte Kurzzeit-</w:t>
      </w:r>
      <w:r w:rsidRPr="00EB5BF9">
        <w:rPr>
          <w:sz w:val="20"/>
        </w:rPr>
        <w:t xml:space="preserve">Ringsteifigkeit </w:t>
      </w:r>
      <w:r>
        <w:rPr>
          <w:sz w:val="20"/>
        </w:rPr>
        <w:t>nach</w:t>
      </w:r>
      <w:r w:rsidRPr="00EB5BF9">
        <w:rPr>
          <w:sz w:val="20"/>
        </w:rPr>
        <w:t xml:space="preserve"> </w:t>
      </w:r>
      <w:r w:rsidRPr="00134DE6">
        <w:rPr>
          <w:sz w:val="20"/>
        </w:rPr>
        <w:t>ÖNORM EN ISO 9969</w:t>
      </w:r>
    </w:p>
    <w:p w:rsidR="0086185B" w:rsidRDefault="0086185B" w:rsidP="009676D1"/>
    <w:p w:rsidR="00AC3E1A" w:rsidRPr="009676D1" w:rsidRDefault="00AC3E1A" w:rsidP="00AC3E1A">
      <w:pPr>
        <w:tabs>
          <w:tab w:val="left" w:pos="7938"/>
          <w:tab w:val="right" w:pos="9639"/>
        </w:tabs>
      </w:pPr>
      <w:r>
        <w:t>Erfüllen die Werkstoffe der eingesetzten Dichtungen die</w:t>
      </w:r>
      <w:r w:rsidRPr="009676D1">
        <w:t xml:space="preserve"> Anforderungen </w:t>
      </w:r>
      <w:r>
        <w:br/>
      </w:r>
      <w:r w:rsidRPr="009676D1">
        <w:t>gemäß</w:t>
      </w:r>
      <w:r>
        <w:t xml:space="preserve"> ÖNORM EN 681 - 1 oder 2</w:t>
      </w:r>
      <w:r w:rsidRPr="009676D1">
        <w:tab/>
      </w:r>
      <w:r w:rsidRPr="009676D1">
        <w:fldChar w:fldCharType="begin">
          <w:ffData>
            <w:name w:val="Kontrollkästchen45"/>
            <w:enabled/>
            <w:calcOnExit w:val="0"/>
            <w:checkBox>
              <w:sizeAuto/>
              <w:default w:val="0"/>
            </w:checkBox>
          </w:ffData>
        </w:fldChar>
      </w:r>
      <w:bookmarkStart w:id="28" w:name="Kontrollkästchen45"/>
      <w:r w:rsidRPr="009676D1">
        <w:instrText xml:space="preserve"> FORMCHECKBOX </w:instrText>
      </w:r>
      <w:r w:rsidR="00FA3754">
        <w:fldChar w:fldCharType="separate"/>
      </w:r>
      <w:r w:rsidRPr="009676D1">
        <w:fldChar w:fldCharType="end"/>
      </w:r>
      <w:bookmarkEnd w:id="28"/>
      <w:r w:rsidRPr="009676D1">
        <w:t xml:space="preserve"> ja</w:t>
      </w:r>
      <w:r w:rsidRPr="009676D1">
        <w:tab/>
      </w:r>
      <w:r w:rsidRPr="009676D1">
        <w:fldChar w:fldCharType="begin">
          <w:ffData>
            <w:name w:val="Kontrollkästchen46"/>
            <w:enabled/>
            <w:calcOnExit w:val="0"/>
            <w:checkBox>
              <w:sizeAuto/>
              <w:default w:val="0"/>
            </w:checkBox>
          </w:ffData>
        </w:fldChar>
      </w:r>
      <w:bookmarkStart w:id="29" w:name="Kontrollkästchen46"/>
      <w:r w:rsidRPr="009676D1">
        <w:instrText xml:space="preserve"> FORMCHECKBOX </w:instrText>
      </w:r>
      <w:r w:rsidR="00FA3754">
        <w:fldChar w:fldCharType="separate"/>
      </w:r>
      <w:r w:rsidRPr="009676D1">
        <w:fldChar w:fldCharType="end"/>
      </w:r>
      <w:bookmarkEnd w:id="29"/>
      <w:r w:rsidRPr="009676D1">
        <w:t xml:space="preserve"> nein</w:t>
      </w:r>
    </w:p>
    <w:p w:rsidR="009676D1" w:rsidRDefault="00AC3E1A" w:rsidP="00AC3E1A">
      <w:pPr>
        <w:tabs>
          <w:tab w:val="right" w:pos="9639"/>
        </w:tabs>
      </w:pPr>
      <w:r w:rsidRPr="009676D1">
        <w:t xml:space="preserve">Angaben zu Art und Material der Dichtung: </w:t>
      </w:r>
      <w:r w:rsidRPr="009676D1">
        <w:rPr>
          <w:u w:val="dotted"/>
        </w:rPr>
        <w:fldChar w:fldCharType="begin">
          <w:ffData>
            <w:name w:val="Text36"/>
            <w:enabled/>
            <w:calcOnExit w:val="0"/>
            <w:textInput/>
          </w:ffData>
        </w:fldChar>
      </w:r>
      <w:bookmarkStart w:id="30" w:name="Text36"/>
      <w:r w:rsidRPr="009676D1">
        <w:rPr>
          <w:u w:val="dotted"/>
        </w:rPr>
        <w:instrText xml:space="preserve"> FORMTEXT </w:instrText>
      </w:r>
      <w:r w:rsidRPr="009676D1">
        <w:rPr>
          <w:u w:val="dotted"/>
        </w:rPr>
      </w:r>
      <w:r w:rsidRPr="009676D1">
        <w:rPr>
          <w:u w:val="dotted"/>
        </w:rPr>
        <w:fldChar w:fldCharType="separate"/>
      </w:r>
      <w:r w:rsidRPr="009676D1">
        <w:rPr>
          <w:noProof/>
          <w:u w:val="dotted"/>
        </w:rPr>
        <w:t> </w:t>
      </w:r>
      <w:r w:rsidRPr="009676D1">
        <w:rPr>
          <w:noProof/>
          <w:u w:val="dotted"/>
        </w:rPr>
        <w:t> </w:t>
      </w:r>
      <w:r w:rsidRPr="009676D1">
        <w:rPr>
          <w:noProof/>
          <w:u w:val="dotted"/>
        </w:rPr>
        <w:t> </w:t>
      </w:r>
      <w:r w:rsidRPr="009676D1">
        <w:rPr>
          <w:noProof/>
          <w:u w:val="dotted"/>
        </w:rPr>
        <w:t> </w:t>
      </w:r>
      <w:r w:rsidRPr="009676D1">
        <w:rPr>
          <w:noProof/>
          <w:u w:val="dotted"/>
        </w:rPr>
        <w:t> </w:t>
      </w:r>
      <w:r w:rsidRPr="009676D1">
        <w:rPr>
          <w:u w:val="dotted"/>
        </w:rPr>
        <w:fldChar w:fldCharType="end"/>
      </w:r>
      <w:bookmarkEnd w:id="30"/>
      <w:r w:rsidRPr="009676D1">
        <w:rPr>
          <w:u w:val="dotted"/>
        </w:rPr>
        <w:tab/>
      </w:r>
      <w:r w:rsidRPr="009676D1">
        <w:rPr>
          <w:u w:val="dotted"/>
        </w:rPr>
        <w:br/>
      </w:r>
    </w:p>
    <w:p w:rsidR="00BF54F3" w:rsidRDefault="00BF54F3" w:rsidP="00AC3E1A">
      <w:pPr>
        <w:tabs>
          <w:tab w:val="right" w:pos="9639"/>
        </w:tabs>
      </w:pPr>
    </w:p>
    <w:p w:rsidR="0086185B" w:rsidRDefault="0086185B" w:rsidP="0086185B">
      <w:pPr>
        <w:pStyle w:val="berschrift3"/>
        <w:numPr>
          <w:ilvl w:val="2"/>
          <w:numId w:val="1"/>
        </w:numPr>
        <w:tabs>
          <w:tab w:val="clear" w:pos="567"/>
          <w:tab w:val="clear" w:pos="709"/>
          <w:tab w:val="num" w:pos="720"/>
        </w:tabs>
        <w:ind w:left="720" w:hanging="720"/>
      </w:pPr>
      <w:bookmarkStart w:id="31" w:name="_Toc534887460"/>
      <w:r w:rsidRPr="003628BA">
        <w:lastRenderedPageBreak/>
        <w:t>Zusätzliche Anforderungen an Wasserversorgungs- und</w:t>
      </w:r>
      <w:r>
        <w:t xml:space="preserve"> Hausinstallationsrohre</w:t>
      </w:r>
      <w:bookmarkEnd w:id="31"/>
    </w:p>
    <w:p w:rsidR="007D0523" w:rsidRPr="007D0523" w:rsidRDefault="007D0523" w:rsidP="007D0523">
      <w:r w:rsidRPr="007D0523">
        <w:rPr>
          <w:lang w:val="de-AT"/>
        </w:rPr>
        <w:t xml:space="preserve">Für Rohre aus Polyethylen in der Wasserversorgung gemäß ÖNORM EN </w:t>
      </w:r>
      <w:r>
        <w:rPr>
          <w:lang w:val="de-AT"/>
        </w:rPr>
        <w:t>12201</w:t>
      </w:r>
      <w:r w:rsidRPr="007D0523">
        <w:rPr>
          <w:lang w:val="de-AT"/>
        </w:rPr>
        <w:t xml:space="preserve"> gelten die in</w:t>
      </w:r>
      <w:r w:rsidR="007F11E2" w:rsidRPr="009676D1">
        <w:t xml:space="preserve"> </w:t>
      </w:r>
      <w:r w:rsidR="003628BA">
        <w:t xml:space="preserve">Tabelle 4 </w:t>
      </w:r>
      <w:r w:rsidRPr="007D0523">
        <w:rPr>
          <w:lang w:val="de-AT"/>
        </w:rPr>
        <w:t>angeführten Zusatzanforderungen</w:t>
      </w:r>
      <w:r w:rsidR="007F11E2">
        <w:rPr>
          <w:lang w:val="de-AT"/>
        </w:rPr>
        <w:t>.</w:t>
      </w:r>
      <w:r w:rsidR="007F11E2">
        <w:rPr>
          <w:lang w:val="de-AT"/>
        </w:rPr>
        <w:br/>
        <w:t>Dabei darf es zu keinem Versagen oder Bruch während der festgelegten Prüfdauer kommen.</w:t>
      </w:r>
    </w:p>
    <w:p w:rsidR="007F11E2" w:rsidRDefault="007F11E2" w:rsidP="009A510A">
      <w:pPr>
        <w:tabs>
          <w:tab w:val="right" w:pos="5166"/>
        </w:tabs>
        <w:spacing w:after="60"/>
      </w:pPr>
      <w:r w:rsidRPr="000F31DA">
        <w:rPr>
          <w:sz w:val="20"/>
        </w:rPr>
        <w:t xml:space="preserve">Tabelle </w:t>
      </w:r>
      <w:r w:rsidRPr="000F31DA">
        <w:rPr>
          <w:sz w:val="20"/>
        </w:rPr>
        <w:fldChar w:fldCharType="begin"/>
      </w:r>
      <w:r w:rsidRPr="000F31DA">
        <w:rPr>
          <w:sz w:val="20"/>
        </w:rPr>
        <w:instrText xml:space="preserve"> SEQ Tabelle \* ARABIC </w:instrText>
      </w:r>
      <w:r w:rsidRPr="000F31DA">
        <w:rPr>
          <w:sz w:val="20"/>
        </w:rPr>
        <w:fldChar w:fldCharType="separate"/>
      </w:r>
      <w:r w:rsidR="009A510A">
        <w:rPr>
          <w:noProof/>
          <w:sz w:val="20"/>
        </w:rPr>
        <w:t>4</w:t>
      </w:r>
      <w:r w:rsidRPr="000F31DA">
        <w:rPr>
          <w:sz w:val="20"/>
        </w:rPr>
        <w:fldChar w:fldCharType="end"/>
      </w:r>
      <w:r w:rsidRPr="000F31DA">
        <w:rPr>
          <w:sz w:val="20"/>
        </w:rPr>
        <w:t>:</w:t>
      </w:r>
      <w:r w:rsidRPr="00A92FEC">
        <w:rPr>
          <w:sz w:val="20"/>
        </w:rPr>
        <w:t xml:space="preserve"> Obergrenzen für Polymereinsatz</w:t>
      </w:r>
    </w:p>
    <w:tbl>
      <w:tblPr>
        <w:tblW w:w="0" w:type="auto"/>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2268"/>
        <w:gridCol w:w="1387"/>
        <w:gridCol w:w="2340"/>
        <w:gridCol w:w="2070"/>
        <w:gridCol w:w="1608"/>
      </w:tblGrid>
      <w:tr w:rsidR="009A510A" w:rsidRPr="009676D1" w:rsidTr="00B951CA">
        <w:trPr>
          <w:jc w:val="center"/>
        </w:trPr>
        <w:tc>
          <w:tcPr>
            <w:tcW w:w="2268" w:type="dxa"/>
          </w:tcPr>
          <w:p w:rsidR="009A510A" w:rsidRPr="009676D1" w:rsidRDefault="009A510A" w:rsidP="006D77FD">
            <w:pPr>
              <w:spacing w:before="60" w:after="60" w:line="240" w:lineRule="atLeast"/>
              <w:jc w:val="center"/>
              <w:rPr>
                <w:b/>
                <w:sz w:val="20"/>
              </w:rPr>
            </w:pPr>
            <w:r>
              <w:rPr>
                <w:b/>
                <w:sz w:val="20"/>
              </w:rPr>
              <w:t>Prüfung</w:t>
            </w:r>
          </w:p>
        </w:tc>
        <w:tc>
          <w:tcPr>
            <w:tcW w:w="1387" w:type="dxa"/>
          </w:tcPr>
          <w:p w:rsidR="009A510A" w:rsidRPr="009676D1" w:rsidRDefault="009A510A" w:rsidP="006D77FD">
            <w:pPr>
              <w:spacing w:before="60" w:after="60" w:line="240" w:lineRule="atLeast"/>
              <w:jc w:val="center"/>
              <w:rPr>
                <w:b/>
                <w:sz w:val="20"/>
              </w:rPr>
            </w:pPr>
            <w:r>
              <w:rPr>
                <w:b/>
                <w:sz w:val="20"/>
              </w:rPr>
              <w:t>gemäß Norm</w:t>
            </w:r>
          </w:p>
        </w:tc>
        <w:tc>
          <w:tcPr>
            <w:tcW w:w="4410" w:type="dxa"/>
            <w:gridSpan w:val="2"/>
          </w:tcPr>
          <w:p w:rsidR="009A510A" w:rsidRPr="009676D1" w:rsidRDefault="009A510A" w:rsidP="006D77FD">
            <w:pPr>
              <w:spacing w:before="60" w:after="60" w:line="240" w:lineRule="atLeast"/>
              <w:jc w:val="center"/>
              <w:rPr>
                <w:b/>
                <w:sz w:val="20"/>
              </w:rPr>
            </w:pPr>
            <w:r>
              <w:rPr>
                <w:b/>
                <w:sz w:val="20"/>
              </w:rPr>
              <w:t>Prüfparameter</w:t>
            </w:r>
          </w:p>
        </w:tc>
        <w:tc>
          <w:tcPr>
            <w:tcW w:w="1608" w:type="dxa"/>
          </w:tcPr>
          <w:p w:rsidR="009A510A" w:rsidRPr="009676D1" w:rsidRDefault="009A510A" w:rsidP="006D77FD">
            <w:pPr>
              <w:spacing w:before="60" w:after="60" w:line="240" w:lineRule="atLeast"/>
              <w:jc w:val="center"/>
              <w:rPr>
                <w:b/>
                <w:sz w:val="20"/>
              </w:rPr>
            </w:pPr>
            <w:r w:rsidRPr="009676D1">
              <w:rPr>
                <w:b/>
                <w:sz w:val="20"/>
              </w:rPr>
              <w:t>erfüllt</w:t>
            </w:r>
          </w:p>
        </w:tc>
      </w:tr>
      <w:tr w:rsidR="007D0523" w:rsidRPr="009676D1" w:rsidTr="00B951CA">
        <w:trPr>
          <w:jc w:val="center"/>
        </w:trPr>
        <w:tc>
          <w:tcPr>
            <w:tcW w:w="2268" w:type="dxa"/>
          </w:tcPr>
          <w:p w:rsidR="009A510A" w:rsidRPr="009A510A" w:rsidRDefault="009A510A" w:rsidP="009A510A">
            <w:pPr>
              <w:spacing w:before="60" w:after="60" w:line="240" w:lineRule="atLeast"/>
              <w:rPr>
                <w:sz w:val="20"/>
              </w:rPr>
            </w:pPr>
            <w:r w:rsidRPr="009A510A">
              <w:rPr>
                <w:sz w:val="20"/>
              </w:rPr>
              <w:t>Widerstand gegen langsames Risswachstum</w:t>
            </w:r>
          </w:p>
          <w:p w:rsidR="007D0523" w:rsidRPr="009676D1" w:rsidRDefault="009A510A" w:rsidP="009A510A">
            <w:pPr>
              <w:spacing w:before="60" w:after="60" w:line="240" w:lineRule="atLeast"/>
              <w:rPr>
                <w:sz w:val="20"/>
              </w:rPr>
            </w:pPr>
            <w:r w:rsidRPr="009A510A">
              <w:rPr>
                <w:sz w:val="20"/>
              </w:rPr>
              <w:t>(Wanddicke e</w:t>
            </w:r>
            <w:r w:rsidR="00B951CA">
              <w:rPr>
                <w:sz w:val="20"/>
              </w:rPr>
              <w:t xml:space="preserve"> </w:t>
            </w:r>
            <w:r w:rsidRPr="009A510A">
              <w:rPr>
                <w:sz w:val="20"/>
              </w:rPr>
              <w:t>&gt;</w:t>
            </w:r>
            <w:r w:rsidR="00B951CA">
              <w:rPr>
                <w:sz w:val="20"/>
              </w:rPr>
              <w:t xml:space="preserve"> </w:t>
            </w:r>
            <w:r w:rsidRPr="009A510A">
              <w:rPr>
                <w:sz w:val="20"/>
              </w:rPr>
              <w:t>5mm)</w:t>
            </w:r>
          </w:p>
        </w:tc>
        <w:tc>
          <w:tcPr>
            <w:tcW w:w="1387" w:type="dxa"/>
          </w:tcPr>
          <w:p w:rsidR="007D0523" w:rsidRPr="009676D1" w:rsidRDefault="009A510A" w:rsidP="006D77FD">
            <w:pPr>
              <w:spacing w:before="60" w:after="60" w:line="240" w:lineRule="atLeast"/>
              <w:rPr>
                <w:sz w:val="20"/>
              </w:rPr>
            </w:pPr>
            <w:r w:rsidRPr="00390E14">
              <w:rPr>
                <w:sz w:val="20"/>
              </w:rPr>
              <w:t>ÖNORM EN ISO 13479</w:t>
            </w:r>
          </w:p>
        </w:tc>
        <w:tc>
          <w:tcPr>
            <w:tcW w:w="2340" w:type="dxa"/>
          </w:tcPr>
          <w:p w:rsidR="009A510A" w:rsidRPr="009A510A" w:rsidRDefault="009A510A" w:rsidP="009A510A">
            <w:pPr>
              <w:spacing w:before="60" w:after="60" w:line="240" w:lineRule="atLeast"/>
              <w:rPr>
                <w:sz w:val="20"/>
                <w:lang w:val="de-AT"/>
              </w:rPr>
            </w:pPr>
            <w:r w:rsidRPr="009A510A">
              <w:rPr>
                <w:sz w:val="20"/>
                <w:lang w:val="de-AT"/>
              </w:rPr>
              <w:t>Prüfkörper</w:t>
            </w:r>
          </w:p>
          <w:p w:rsidR="009A510A" w:rsidRDefault="009A510A" w:rsidP="009A510A">
            <w:pPr>
              <w:spacing w:before="60" w:after="60" w:line="240" w:lineRule="atLeast"/>
              <w:rPr>
                <w:sz w:val="20"/>
                <w:lang w:val="de-AT"/>
              </w:rPr>
            </w:pPr>
            <w:r w:rsidRPr="009A510A">
              <w:rPr>
                <w:sz w:val="20"/>
                <w:lang w:val="de-AT"/>
              </w:rPr>
              <w:t>Prüftemperatur</w:t>
            </w:r>
          </w:p>
          <w:p w:rsidR="009A510A" w:rsidRPr="009A510A" w:rsidRDefault="009A510A" w:rsidP="009A510A">
            <w:pPr>
              <w:spacing w:before="60" w:after="60" w:line="240" w:lineRule="atLeast"/>
              <w:rPr>
                <w:sz w:val="20"/>
                <w:lang w:val="de-AT"/>
              </w:rPr>
            </w:pPr>
            <w:r w:rsidRPr="009A510A">
              <w:rPr>
                <w:sz w:val="20"/>
                <w:lang w:val="de-AT"/>
              </w:rPr>
              <w:t>Prüfdauer</w:t>
            </w:r>
          </w:p>
          <w:p w:rsidR="009A510A" w:rsidRPr="009A510A" w:rsidRDefault="009A510A" w:rsidP="009A510A">
            <w:pPr>
              <w:spacing w:before="60" w:after="60" w:line="240" w:lineRule="atLeast"/>
              <w:rPr>
                <w:sz w:val="20"/>
                <w:lang w:val="de-AT"/>
              </w:rPr>
            </w:pPr>
            <w:r w:rsidRPr="009A510A">
              <w:rPr>
                <w:sz w:val="20"/>
                <w:lang w:val="de-AT"/>
              </w:rPr>
              <w:t>Art der Prüfung</w:t>
            </w:r>
          </w:p>
          <w:p w:rsidR="009A510A" w:rsidRDefault="009A510A" w:rsidP="009A510A">
            <w:pPr>
              <w:spacing w:before="60" w:after="60" w:line="240" w:lineRule="atLeast"/>
              <w:rPr>
                <w:sz w:val="20"/>
                <w:lang w:val="de-AT"/>
              </w:rPr>
            </w:pPr>
            <w:r>
              <w:rPr>
                <w:sz w:val="20"/>
                <w:lang w:val="de-AT"/>
              </w:rPr>
              <w:t>Prüfdruck (Innendruck):</w:t>
            </w:r>
          </w:p>
          <w:p w:rsidR="009A510A" w:rsidRPr="009A510A" w:rsidRDefault="009A510A" w:rsidP="009A510A">
            <w:pPr>
              <w:spacing w:before="60" w:after="60" w:line="240" w:lineRule="atLeast"/>
              <w:rPr>
                <w:sz w:val="20"/>
                <w:lang w:val="de-AT"/>
              </w:rPr>
            </w:pPr>
            <w:r w:rsidRPr="009A510A">
              <w:rPr>
                <w:sz w:val="20"/>
                <w:lang w:val="de-AT"/>
              </w:rPr>
              <w:t>PE 40</w:t>
            </w:r>
          </w:p>
          <w:p w:rsidR="009A510A" w:rsidRPr="009A510A" w:rsidRDefault="009A510A" w:rsidP="009A510A">
            <w:pPr>
              <w:spacing w:before="60" w:after="60" w:line="240" w:lineRule="atLeast"/>
              <w:rPr>
                <w:sz w:val="20"/>
                <w:lang w:val="de-AT"/>
              </w:rPr>
            </w:pPr>
            <w:r w:rsidRPr="009A510A">
              <w:rPr>
                <w:sz w:val="20"/>
                <w:lang w:val="de-AT"/>
              </w:rPr>
              <w:t>PE 80</w:t>
            </w:r>
          </w:p>
          <w:p w:rsidR="007D0523" w:rsidRPr="009A510A" w:rsidRDefault="009A510A" w:rsidP="009A510A">
            <w:pPr>
              <w:spacing w:before="60" w:after="60" w:line="240" w:lineRule="atLeast"/>
              <w:rPr>
                <w:sz w:val="20"/>
                <w:lang w:val="de-AT"/>
              </w:rPr>
            </w:pPr>
            <w:r w:rsidRPr="009A510A">
              <w:rPr>
                <w:sz w:val="20"/>
                <w:lang w:val="de-AT"/>
              </w:rPr>
              <w:t>PE 100</w:t>
            </w:r>
          </w:p>
        </w:tc>
        <w:tc>
          <w:tcPr>
            <w:tcW w:w="2070" w:type="dxa"/>
          </w:tcPr>
          <w:p w:rsidR="009A510A" w:rsidRPr="006A1D9A" w:rsidRDefault="009A510A" w:rsidP="009A510A">
            <w:pPr>
              <w:spacing w:before="60" w:after="60" w:line="240" w:lineRule="atLeast"/>
              <w:rPr>
                <w:sz w:val="20"/>
                <w:lang w:val="de-AT"/>
              </w:rPr>
            </w:pPr>
            <w:r w:rsidRPr="006A1D9A">
              <w:rPr>
                <w:sz w:val="20"/>
                <w:lang w:val="de-AT"/>
              </w:rPr>
              <w:t>110 mm SDR 11</w:t>
            </w:r>
          </w:p>
          <w:p w:rsidR="009A510A" w:rsidRPr="006A1D9A" w:rsidRDefault="009A510A" w:rsidP="009A510A">
            <w:pPr>
              <w:spacing w:before="60" w:after="60" w:line="240" w:lineRule="atLeast"/>
              <w:rPr>
                <w:sz w:val="20"/>
                <w:lang w:val="de-AT"/>
              </w:rPr>
            </w:pPr>
            <w:r w:rsidRPr="006A1D9A">
              <w:rPr>
                <w:sz w:val="20"/>
                <w:lang w:val="de-AT"/>
              </w:rPr>
              <w:t>80 °C</w:t>
            </w:r>
          </w:p>
          <w:p w:rsidR="009A510A" w:rsidRDefault="009A510A" w:rsidP="009A510A">
            <w:pPr>
              <w:tabs>
                <w:tab w:val="right" w:pos="1986"/>
              </w:tabs>
              <w:spacing w:before="60" w:after="60" w:line="240" w:lineRule="atLeast"/>
              <w:rPr>
                <w:sz w:val="20"/>
                <w:lang w:val="de-AT"/>
              </w:rPr>
            </w:pPr>
            <w:r w:rsidRPr="009A510A">
              <w:rPr>
                <w:sz w:val="20"/>
                <w:lang w:val="de-AT"/>
              </w:rPr>
              <w:t>500 h</w:t>
            </w:r>
          </w:p>
          <w:p w:rsidR="009A510A" w:rsidRPr="006A1D9A" w:rsidRDefault="009A510A" w:rsidP="009A510A">
            <w:pPr>
              <w:spacing w:before="60" w:after="60" w:line="240" w:lineRule="atLeast"/>
              <w:rPr>
                <w:sz w:val="20"/>
                <w:lang w:val="de-AT"/>
              </w:rPr>
            </w:pPr>
            <w:r>
              <w:rPr>
                <w:sz w:val="20"/>
              </w:rPr>
              <w:t>Wasser in Wasser</w:t>
            </w:r>
          </w:p>
          <w:p w:rsidR="009A510A" w:rsidRPr="006A1D9A" w:rsidRDefault="009A510A" w:rsidP="009A510A">
            <w:pPr>
              <w:spacing w:before="60" w:after="60" w:line="240" w:lineRule="atLeast"/>
              <w:rPr>
                <w:sz w:val="20"/>
                <w:lang w:val="de-AT"/>
              </w:rPr>
            </w:pPr>
          </w:p>
          <w:p w:rsidR="009A510A" w:rsidRPr="009A510A" w:rsidRDefault="009A510A" w:rsidP="009A510A">
            <w:pPr>
              <w:spacing w:before="60" w:after="60" w:line="240" w:lineRule="atLeast"/>
              <w:rPr>
                <w:sz w:val="20"/>
                <w:lang w:val="en-US"/>
              </w:rPr>
            </w:pPr>
            <w:r w:rsidRPr="009A510A">
              <w:rPr>
                <w:sz w:val="20"/>
                <w:lang w:val="en-US"/>
              </w:rPr>
              <w:t>4,0 bar</w:t>
            </w:r>
          </w:p>
          <w:p w:rsidR="009A510A" w:rsidRPr="009A510A" w:rsidRDefault="009A510A" w:rsidP="009A510A">
            <w:pPr>
              <w:spacing w:before="60" w:after="60" w:line="240" w:lineRule="atLeast"/>
              <w:rPr>
                <w:sz w:val="20"/>
                <w:lang w:val="en-US"/>
              </w:rPr>
            </w:pPr>
            <w:r w:rsidRPr="009A510A">
              <w:rPr>
                <w:sz w:val="20"/>
                <w:lang w:val="en-US"/>
              </w:rPr>
              <w:t>8,0 bar</w:t>
            </w:r>
          </w:p>
          <w:p w:rsidR="007D0523" w:rsidRPr="009A510A" w:rsidRDefault="009A510A" w:rsidP="009A510A">
            <w:pPr>
              <w:spacing w:before="60" w:after="60" w:line="240" w:lineRule="atLeast"/>
              <w:rPr>
                <w:sz w:val="20"/>
                <w:lang w:val="en-US"/>
              </w:rPr>
            </w:pPr>
            <w:r w:rsidRPr="009A510A">
              <w:rPr>
                <w:sz w:val="20"/>
                <w:lang w:val="en-US"/>
              </w:rPr>
              <w:t>9,2 bar</w:t>
            </w:r>
          </w:p>
        </w:tc>
        <w:tc>
          <w:tcPr>
            <w:tcW w:w="1608" w:type="dxa"/>
          </w:tcPr>
          <w:p w:rsidR="009A510A" w:rsidRDefault="009A510A" w:rsidP="006D77FD">
            <w:pPr>
              <w:spacing w:before="60" w:after="60" w:line="240" w:lineRule="atLeast"/>
              <w:rPr>
                <w:sz w:val="20"/>
              </w:rPr>
            </w:pPr>
          </w:p>
          <w:p w:rsidR="009A510A" w:rsidRDefault="009A510A" w:rsidP="006D77FD">
            <w:pPr>
              <w:spacing w:before="60" w:after="60" w:line="240" w:lineRule="atLeast"/>
              <w:rPr>
                <w:sz w:val="20"/>
              </w:rPr>
            </w:pPr>
          </w:p>
          <w:p w:rsidR="009A510A" w:rsidRDefault="009A510A" w:rsidP="006D77FD">
            <w:pPr>
              <w:spacing w:before="60" w:after="60" w:line="240" w:lineRule="atLeast"/>
              <w:rPr>
                <w:sz w:val="20"/>
              </w:rPr>
            </w:pPr>
          </w:p>
          <w:p w:rsidR="009A510A" w:rsidRDefault="009A510A" w:rsidP="006D77FD">
            <w:pPr>
              <w:spacing w:before="60" w:after="60" w:line="240" w:lineRule="atLeast"/>
              <w:rPr>
                <w:sz w:val="20"/>
              </w:rPr>
            </w:pPr>
          </w:p>
          <w:p w:rsidR="009A510A" w:rsidRDefault="009A510A" w:rsidP="006D77FD">
            <w:pPr>
              <w:spacing w:before="60" w:after="60" w:line="240" w:lineRule="atLeast"/>
              <w:rPr>
                <w:sz w:val="20"/>
              </w:rPr>
            </w:pPr>
          </w:p>
          <w:p w:rsidR="007D0523" w:rsidRDefault="009A510A" w:rsidP="006D77FD">
            <w:pPr>
              <w:spacing w:before="60" w:after="60" w:line="240" w:lineRule="atLeast"/>
              <w:rPr>
                <w:sz w:val="20"/>
              </w:rPr>
            </w:pPr>
            <w:r w:rsidRPr="009676D1">
              <w:rPr>
                <w:sz w:val="20"/>
              </w:rPr>
              <w:fldChar w:fldCharType="begin">
                <w:ffData>
                  <w:name w:val="Kontrollkästchen41"/>
                  <w:enabled/>
                  <w:calcOnExit w:val="0"/>
                  <w:checkBox>
                    <w:sizeAuto/>
                    <w:default w:val="0"/>
                  </w:checkBox>
                </w:ffData>
              </w:fldChar>
            </w:r>
            <w:r w:rsidRPr="009676D1">
              <w:rPr>
                <w:sz w:val="20"/>
              </w:rPr>
              <w:instrText xml:space="preserve"> FORMCHECKBOX </w:instrText>
            </w:r>
            <w:r w:rsidR="00FA3754">
              <w:rPr>
                <w:sz w:val="20"/>
              </w:rPr>
            </w:r>
            <w:r w:rsidR="00FA3754">
              <w:rPr>
                <w:sz w:val="20"/>
              </w:rPr>
              <w:fldChar w:fldCharType="separate"/>
            </w:r>
            <w:r w:rsidRPr="009676D1">
              <w:rPr>
                <w:sz w:val="20"/>
              </w:rPr>
              <w:fldChar w:fldCharType="end"/>
            </w:r>
            <w:r w:rsidRPr="009676D1">
              <w:rPr>
                <w:sz w:val="20"/>
              </w:rPr>
              <w:t xml:space="preserve"> ja</w:t>
            </w:r>
            <w:r w:rsidRPr="009676D1">
              <w:rPr>
                <w:sz w:val="20"/>
              </w:rPr>
              <w:tab/>
            </w:r>
            <w:r w:rsidRPr="009676D1">
              <w:rPr>
                <w:sz w:val="20"/>
              </w:rPr>
              <w:fldChar w:fldCharType="begin">
                <w:ffData>
                  <w:name w:val="Kontrollkästchen42"/>
                  <w:enabled/>
                  <w:calcOnExit w:val="0"/>
                  <w:checkBox>
                    <w:sizeAuto/>
                    <w:default w:val="0"/>
                  </w:checkBox>
                </w:ffData>
              </w:fldChar>
            </w:r>
            <w:r w:rsidRPr="009676D1">
              <w:rPr>
                <w:sz w:val="20"/>
              </w:rPr>
              <w:instrText xml:space="preserve"> FORMCHECKBOX </w:instrText>
            </w:r>
            <w:r w:rsidR="00FA3754">
              <w:rPr>
                <w:sz w:val="20"/>
              </w:rPr>
            </w:r>
            <w:r w:rsidR="00FA3754">
              <w:rPr>
                <w:sz w:val="20"/>
              </w:rPr>
              <w:fldChar w:fldCharType="separate"/>
            </w:r>
            <w:r w:rsidRPr="009676D1">
              <w:rPr>
                <w:sz w:val="20"/>
              </w:rPr>
              <w:fldChar w:fldCharType="end"/>
            </w:r>
            <w:r w:rsidRPr="009676D1">
              <w:rPr>
                <w:sz w:val="20"/>
              </w:rPr>
              <w:t xml:space="preserve"> nein</w:t>
            </w:r>
          </w:p>
          <w:p w:rsidR="009A510A" w:rsidRDefault="009A510A" w:rsidP="006D77FD">
            <w:pPr>
              <w:spacing w:before="60" w:after="60" w:line="240" w:lineRule="atLeast"/>
              <w:rPr>
                <w:sz w:val="20"/>
              </w:rPr>
            </w:pPr>
            <w:r w:rsidRPr="009676D1">
              <w:rPr>
                <w:sz w:val="20"/>
              </w:rPr>
              <w:fldChar w:fldCharType="begin">
                <w:ffData>
                  <w:name w:val="Kontrollkästchen41"/>
                  <w:enabled/>
                  <w:calcOnExit w:val="0"/>
                  <w:checkBox>
                    <w:sizeAuto/>
                    <w:default w:val="0"/>
                  </w:checkBox>
                </w:ffData>
              </w:fldChar>
            </w:r>
            <w:r w:rsidRPr="009676D1">
              <w:rPr>
                <w:sz w:val="20"/>
              </w:rPr>
              <w:instrText xml:space="preserve"> FORMCHECKBOX </w:instrText>
            </w:r>
            <w:r w:rsidR="00FA3754">
              <w:rPr>
                <w:sz w:val="20"/>
              </w:rPr>
            </w:r>
            <w:r w:rsidR="00FA3754">
              <w:rPr>
                <w:sz w:val="20"/>
              </w:rPr>
              <w:fldChar w:fldCharType="separate"/>
            </w:r>
            <w:r w:rsidRPr="009676D1">
              <w:rPr>
                <w:sz w:val="20"/>
              </w:rPr>
              <w:fldChar w:fldCharType="end"/>
            </w:r>
            <w:r w:rsidRPr="009676D1">
              <w:rPr>
                <w:sz w:val="20"/>
              </w:rPr>
              <w:t xml:space="preserve"> ja</w:t>
            </w:r>
            <w:r w:rsidRPr="009676D1">
              <w:rPr>
                <w:sz w:val="20"/>
              </w:rPr>
              <w:tab/>
            </w:r>
            <w:r w:rsidRPr="009676D1">
              <w:rPr>
                <w:sz w:val="20"/>
              </w:rPr>
              <w:fldChar w:fldCharType="begin">
                <w:ffData>
                  <w:name w:val="Kontrollkästchen42"/>
                  <w:enabled/>
                  <w:calcOnExit w:val="0"/>
                  <w:checkBox>
                    <w:sizeAuto/>
                    <w:default w:val="0"/>
                  </w:checkBox>
                </w:ffData>
              </w:fldChar>
            </w:r>
            <w:r w:rsidRPr="009676D1">
              <w:rPr>
                <w:sz w:val="20"/>
              </w:rPr>
              <w:instrText xml:space="preserve"> FORMCHECKBOX </w:instrText>
            </w:r>
            <w:r w:rsidR="00FA3754">
              <w:rPr>
                <w:sz w:val="20"/>
              </w:rPr>
            </w:r>
            <w:r w:rsidR="00FA3754">
              <w:rPr>
                <w:sz w:val="20"/>
              </w:rPr>
              <w:fldChar w:fldCharType="separate"/>
            </w:r>
            <w:r w:rsidRPr="009676D1">
              <w:rPr>
                <w:sz w:val="20"/>
              </w:rPr>
              <w:fldChar w:fldCharType="end"/>
            </w:r>
            <w:r w:rsidRPr="009676D1">
              <w:rPr>
                <w:sz w:val="20"/>
              </w:rPr>
              <w:t xml:space="preserve"> nein</w:t>
            </w:r>
          </w:p>
          <w:p w:rsidR="009A510A" w:rsidRPr="009676D1" w:rsidRDefault="009A510A" w:rsidP="006D77FD">
            <w:pPr>
              <w:spacing w:before="60" w:after="60" w:line="240" w:lineRule="atLeast"/>
              <w:rPr>
                <w:sz w:val="20"/>
              </w:rPr>
            </w:pPr>
            <w:r w:rsidRPr="009676D1">
              <w:rPr>
                <w:sz w:val="20"/>
              </w:rPr>
              <w:fldChar w:fldCharType="begin">
                <w:ffData>
                  <w:name w:val="Kontrollkästchen41"/>
                  <w:enabled/>
                  <w:calcOnExit w:val="0"/>
                  <w:checkBox>
                    <w:sizeAuto/>
                    <w:default w:val="0"/>
                  </w:checkBox>
                </w:ffData>
              </w:fldChar>
            </w:r>
            <w:r w:rsidRPr="009676D1">
              <w:rPr>
                <w:sz w:val="20"/>
              </w:rPr>
              <w:instrText xml:space="preserve"> FORMCHECKBOX </w:instrText>
            </w:r>
            <w:r w:rsidR="00FA3754">
              <w:rPr>
                <w:sz w:val="20"/>
              </w:rPr>
            </w:r>
            <w:r w:rsidR="00FA3754">
              <w:rPr>
                <w:sz w:val="20"/>
              </w:rPr>
              <w:fldChar w:fldCharType="separate"/>
            </w:r>
            <w:r w:rsidRPr="009676D1">
              <w:rPr>
                <w:sz w:val="20"/>
              </w:rPr>
              <w:fldChar w:fldCharType="end"/>
            </w:r>
            <w:r w:rsidRPr="009676D1">
              <w:rPr>
                <w:sz w:val="20"/>
              </w:rPr>
              <w:t xml:space="preserve"> ja</w:t>
            </w:r>
            <w:r w:rsidRPr="009676D1">
              <w:rPr>
                <w:sz w:val="20"/>
              </w:rPr>
              <w:tab/>
            </w:r>
            <w:r w:rsidRPr="009676D1">
              <w:rPr>
                <w:sz w:val="20"/>
              </w:rPr>
              <w:fldChar w:fldCharType="begin">
                <w:ffData>
                  <w:name w:val="Kontrollkästchen42"/>
                  <w:enabled/>
                  <w:calcOnExit w:val="0"/>
                  <w:checkBox>
                    <w:sizeAuto/>
                    <w:default w:val="0"/>
                  </w:checkBox>
                </w:ffData>
              </w:fldChar>
            </w:r>
            <w:r w:rsidRPr="009676D1">
              <w:rPr>
                <w:sz w:val="20"/>
              </w:rPr>
              <w:instrText xml:space="preserve"> FORMCHECKBOX </w:instrText>
            </w:r>
            <w:r w:rsidR="00FA3754">
              <w:rPr>
                <w:sz w:val="20"/>
              </w:rPr>
            </w:r>
            <w:r w:rsidR="00FA3754">
              <w:rPr>
                <w:sz w:val="20"/>
              </w:rPr>
              <w:fldChar w:fldCharType="separate"/>
            </w:r>
            <w:r w:rsidRPr="009676D1">
              <w:rPr>
                <w:sz w:val="20"/>
              </w:rPr>
              <w:fldChar w:fldCharType="end"/>
            </w:r>
            <w:r w:rsidRPr="009676D1">
              <w:rPr>
                <w:sz w:val="20"/>
              </w:rPr>
              <w:t xml:space="preserve"> nein</w:t>
            </w:r>
          </w:p>
        </w:tc>
      </w:tr>
    </w:tbl>
    <w:p w:rsidR="000731F1" w:rsidRPr="00E919D8" w:rsidRDefault="000731F1" w:rsidP="000731F1">
      <w:pPr>
        <w:tabs>
          <w:tab w:val="right" w:pos="9639"/>
        </w:tabs>
        <w:rPr>
          <w:u w:val="dotted"/>
        </w:rPr>
      </w:pPr>
      <w:r w:rsidRPr="00E919D8">
        <w:t xml:space="preserve">Nachweis in Beilage Nr.: </w:t>
      </w:r>
      <w:r w:rsidRPr="00E919D8">
        <w:rPr>
          <w:u w:val="dotted"/>
          <w:lang w:val="de-AT"/>
        </w:rPr>
        <w:fldChar w:fldCharType="begin">
          <w:ffData>
            <w:name w:val="Text17"/>
            <w:enabled/>
            <w:calcOnExit w:val="0"/>
            <w:textInput/>
          </w:ffData>
        </w:fldChar>
      </w:r>
      <w:r w:rsidRPr="00E919D8">
        <w:rPr>
          <w:u w:val="dotted"/>
          <w:lang w:val="de-AT"/>
        </w:rPr>
        <w:instrText xml:space="preserve"> FORMTEXT </w:instrText>
      </w:r>
      <w:r w:rsidRPr="00E919D8">
        <w:rPr>
          <w:u w:val="dotted"/>
          <w:lang w:val="de-AT"/>
        </w:rPr>
      </w:r>
      <w:r w:rsidRPr="00E919D8">
        <w:rPr>
          <w:u w:val="dotted"/>
          <w:lang w:val="de-AT"/>
        </w:rPr>
        <w:fldChar w:fldCharType="separate"/>
      </w:r>
      <w:r w:rsidRPr="00E919D8">
        <w:rPr>
          <w:noProof/>
          <w:u w:val="dotted"/>
          <w:lang w:val="de-AT"/>
        </w:rPr>
        <w:t> </w:t>
      </w:r>
      <w:r w:rsidRPr="00E919D8">
        <w:rPr>
          <w:noProof/>
          <w:u w:val="dotted"/>
          <w:lang w:val="de-AT"/>
        </w:rPr>
        <w:t> </w:t>
      </w:r>
      <w:r w:rsidRPr="00E919D8">
        <w:rPr>
          <w:noProof/>
          <w:u w:val="dotted"/>
          <w:lang w:val="de-AT"/>
        </w:rPr>
        <w:t> </w:t>
      </w:r>
      <w:r w:rsidRPr="00E919D8">
        <w:rPr>
          <w:noProof/>
          <w:u w:val="dotted"/>
          <w:lang w:val="de-AT"/>
        </w:rPr>
        <w:t> </w:t>
      </w:r>
      <w:r w:rsidRPr="00E919D8">
        <w:rPr>
          <w:noProof/>
          <w:u w:val="dotted"/>
          <w:lang w:val="de-AT"/>
        </w:rPr>
        <w:t> </w:t>
      </w:r>
      <w:r w:rsidRPr="00E919D8">
        <w:rPr>
          <w:u w:val="dotted"/>
          <w:lang w:val="de-AT"/>
        </w:rPr>
        <w:fldChar w:fldCharType="end"/>
      </w:r>
      <w:r w:rsidRPr="00E919D8">
        <w:rPr>
          <w:u w:val="dotted"/>
          <w:lang w:val="de-AT"/>
        </w:rPr>
        <w:tab/>
      </w:r>
    </w:p>
    <w:p w:rsidR="00BF54F3" w:rsidRPr="00BF54F3" w:rsidRDefault="00BF54F3" w:rsidP="00BF54F3">
      <w:pPr>
        <w:tabs>
          <w:tab w:val="right" w:pos="9639"/>
        </w:tabs>
      </w:pPr>
      <w:r w:rsidRPr="00BF54F3">
        <w:rPr>
          <w:u w:val="dotted"/>
          <w:lang w:val="de-AT"/>
        </w:rPr>
        <w:fldChar w:fldCharType="begin">
          <w:ffData>
            <w:name w:val="Text17"/>
            <w:enabled/>
            <w:calcOnExit w:val="0"/>
            <w:textInput/>
          </w:ffData>
        </w:fldChar>
      </w:r>
      <w:r w:rsidRPr="00BF54F3">
        <w:rPr>
          <w:u w:val="dotted"/>
          <w:lang w:val="de-AT"/>
        </w:rPr>
        <w:instrText xml:space="preserve"> FORMTEXT </w:instrText>
      </w:r>
      <w:r w:rsidRPr="00BF54F3">
        <w:rPr>
          <w:u w:val="dotted"/>
          <w:lang w:val="de-AT"/>
        </w:rPr>
      </w:r>
      <w:r w:rsidRPr="00BF54F3">
        <w:rPr>
          <w:u w:val="dotted"/>
          <w:lang w:val="de-AT"/>
        </w:rPr>
        <w:fldChar w:fldCharType="separate"/>
      </w:r>
      <w:r w:rsidRPr="00BF54F3">
        <w:rPr>
          <w:u w:val="dotted"/>
          <w:lang w:val="de-AT"/>
        </w:rPr>
        <w:t> </w:t>
      </w:r>
      <w:r w:rsidRPr="00BF54F3">
        <w:rPr>
          <w:u w:val="dotted"/>
          <w:lang w:val="de-AT"/>
        </w:rPr>
        <w:t> </w:t>
      </w:r>
      <w:r w:rsidRPr="00BF54F3">
        <w:rPr>
          <w:u w:val="dotted"/>
          <w:lang w:val="de-AT"/>
        </w:rPr>
        <w:t> </w:t>
      </w:r>
      <w:r w:rsidRPr="00BF54F3">
        <w:rPr>
          <w:u w:val="dotted"/>
          <w:lang w:val="de-AT"/>
        </w:rPr>
        <w:t> </w:t>
      </w:r>
      <w:r w:rsidRPr="00BF54F3">
        <w:rPr>
          <w:u w:val="dotted"/>
          <w:lang w:val="de-AT"/>
        </w:rPr>
        <w:t> </w:t>
      </w:r>
      <w:r w:rsidRPr="00BF54F3">
        <w:fldChar w:fldCharType="end"/>
      </w:r>
      <w:r w:rsidRPr="00BF54F3">
        <w:rPr>
          <w:u w:val="dotted"/>
          <w:lang w:val="de-AT"/>
        </w:rPr>
        <w:tab/>
      </w:r>
    </w:p>
    <w:p w:rsidR="0086185B" w:rsidRDefault="0086185B" w:rsidP="009676D1">
      <w:pPr>
        <w:tabs>
          <w:tab w:val="right" w:pos="9639"/>
        </w:tabs>
      </w:pPr>
    </w:p>
    <w:p w:rsidR="00FC0286" w:rsidRDefault="00FC0286" w:rsidP="009676D1">
      <w:pPr>
        <w:tabs>
          <w:tab w:val="right" w:pos="9639"/>
        </w:tabs>
      </w:pPr>
    </w:p>
    <w:p w:rsidR="0086185B" w:rsidRDefault="0086185B" w:rsidP="0086185B">
      <w:pPr>
        <w:pStyle w:val="berschrift3"/>
        <w:numPr>
          <w:ilvl w:val="2"/>
          <w:numId w:val="1"/>
        </w:numPr>
        <w:tabs>
          <w:tab w:val="clear" w:pos="567"/>
          <w:tab w:val="clear" w:pos="709"/>
          <w:tab w:val="num" w:pos="720"/>
        </w:tabs>
        <w:ind w:left="720" w:hanging="720"/>
      </w:pPr>
      <w:bookmarkStart w:id="32" w:name="_Toc534887461"/>
      <w:r>
        <w:t>Zusätzliche Anforderungen an Drucklose Hausabfluss-, Abwasser- und Kanalrohre</w:t>
      </w:r>
      <w:bookmarkEnd w:id="32"/>
    </w:p>
    <w:p w:rsidR="0086185B" w:rsidRPr="009676D1" w:rsidRDefault="0086185B" w:rsidP="0086185B">
      <w:r w:rsidRPr="009676D1">
        <w:t xml:space="preserve">Für </w:t>
      </w:r>
      <w:r w:rsidR="00815AAB">
        <w:t>drucklos betriebene</w:t>
      </w:r>
      <w:r w:rsidR="00815AAB" w:rsidRPr="002A02E8">
        <w:t xml:space="preserve"> Hausabfluss-, Abwasser- und Kanalrohre</w:t>
      </w:r>
      <w:r w:rsidR="00815AAB">
        <w:t xml:space="preserve"> müssen die </w:t>
      </w:r>
      <w:r w:rsidRPr="009676D1">
        <w:t xml:space="preserve">in </w:t>
      </w:r>
      <w:r w:rsidR="00FC0286">
        <w:t>Tabelle 5</w:t>
      </w:r>
      <w:r w:rsidRPr="009676D1">
        <w:t xml:space="preserve"> gestellten Zusatzan</w:t>
      </w:r>
      <w:r w:rsidR="00815AAB">
        <w:t>forderungen nachgewiesen werden:</w:t>
      </w:r>
    </w:p>
    <w:p w:rsidR="0086185B" w:rsidRPr="009676D1" w:rsidRDefault="0086185B" w:rsidP="000731F1">
      <w:pPr>
        <w:keepNext/>
        <w:spacing w:after="60"/>
        <w:rPr>
          <w:sz w:val="20"/>
        </w:rPr>
      </w:pPr>
      <w:bookmarkStart w:id="33" w:name="_Ref30313399"/>
      <w:r w:rsidRPr="009676D1">
        <w:rPr>
          <w:sz w:val="20"/>
        </w:rPr>
        <w:t xml:space="preserve">Tabelle </w:t>
      </w:r>
      <w:bookmarkEnd w:id="33"/>
      <w:r w:rsidR="00FC0286">
        <w:rPr>
          <w:sz w:val="20"/>
        </w:rPr>
        <w:t>5</w:t>
      </w:r>
      <w:r w:rsidRPr="009676D1">
        <w:rPr>
          <w:sz w:val="20"/>
        </w:rPr>
        <w:t>: Zusatzanforderun</w:t>
      </w:r>
      <w:r w:rsidR="00FC0286">
        <w:rPr>
          <w:sz w:val="20"/>
        </w:rPr>
        <w:t>gen</w:t>
      </w:r>
    </w:p>
    <w:tbl>
      <w:tblPr>
        <w:tblW w:w="0" w:type="auto"/>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2524"/>
        <w:gridCol w:w="2078"/>
        <w:gridCol w:w="3330"/>
        <w:gridCol w:w="1611"/>
      </w:tblGrid>
      <w:tr w:rsidR="000731F1" w:rsidRPr="009676D1" w:rsidTr="000731F1">
        <w:trPr>
          <w:jc w:val="center"/>
        </w:trPr>
        <w:tc>
          <w:tcPr>
            <w:tcW w:w="2524" w:type="dxa"/>
          </w:tcPr>
          <w:p w:rsidR="000731F1" w:rsidRPr="009676D1" w:rsidRDefault="000731F1" w:rsidP="006D77FD">
            <w:pPr>
              <w:spacing w:before="60" w:after="60" w:line="240" w:lineRule="atLeast"/>
              <w:jc w:val="center"/>
              <w:rPr>
                <w:b/>
                <w:sz w:val="20"/>
              </w:rPr>
            </w:pPr>
            <w:r w:rsidRPr="009676D1">
              <w:rPr>
                <w:b/>
                <w:sz w:val="20"/>
              </w:rPr>
              <w:t>Parameter</w:t>
            </w:r>
          </w:p>
        </w:tc>
        <w:tc>
          <w:tcPr>
            <w:tcW w:w="2078" w:type="dxa"/>
          </w:tcPr>
          <w:p w:rsidR="000731F1" w:rsidRPr="009676D1" w:rsidRDefault="000731F1" w:rsidP="006D77FD">
            <w:pPr>
              <w:spacing w:before="60" w:after="60" w:line="240" w:lineRule="atLeast"/>
              <w:jc w:val="center"/>
              <w:rPr>
                <w:b/>
                <w:sz w:val="20"/>
              </w:rPr>
            </w:pPr>
            <w:r w:rsidRPr="009676D1">
              <w:rPr>
                <w:b/>
                <w:sz w:val="20"/>
              </w:rPr>
              <w:t>gemäß Norm</w:t>
            </w:r>
          </w:p>
        </w:tc>
        <w:tc>
          <w:tcPr>
            <w:tcW w:w="3330" w:type="dxa"/>
          </w:tcPr>
          <w:p w:rsidR="000731F1" w:rsidRPr="009676D1" w:rsidRDefault="000731F1" w:rsidP="006D77FD">
            <w:pPr>
              <w:spacing w:before="60" w:after="60" w:line="240" w:lineRule="atLeast"/>
              <w:jc w:val="center"/>
              <w:rPr>
                <w:b/>
                <w:sz w:val="20"/>
              </w:rPr>
            </w:pPr>
            <w:r w:rsidRPr="009676D1">
              <w:rPr>
                <w:b/>
                <w:sz w:val="20"/>
              </w:rPr>
              <w:t>Zusatzanforderung</w:t>
            </w:r>
          </w:p>
        </w:tc>
        <w:tc>
          <w:tcPr>
            <w:tcW w:w="1611" w:type="dxa"/>
          </w:tcPr>
          <w:p w:rsidR="000731F1" w:rsidRPr="009676D1" w:rsidRDefault="000731F1" w:rsidP="006D77FD">
            <w:pPr>
              <w:spacing w:before="60" w:after="60" w:line="240" w:lineRule="atLeast"/>
              <w:jc w:val="center"/>
              <w:rPr>
                <w:b/>
                <w:sz w:val="20"/>
              </w:rPr>
            </w:pPr>
            <w:r w:rsidRPr="009676D1">
              <w:rPr>
                <w:b/>
                <w:sz w:val="20"/>
              </w:rPr>
              <w:t>erfüllt</w:t>
            </w:r>
          </w:p>
        </w:tc>
      </w:tr>
      <w:tr w:rsidR="000731F1" w:rsidRPr="009676D1" w:rsidTr="000731F1">
        <w:trPr>
          <w:jc w:val="center"/>
        </w:trPr>
        <w:tc>
          <w:tcPr>
            <w:tcW w:w="2524" w:type="dxa"/>
          </w:tcPr>
          <w:p w:rsidR="000731F1" w:rsidRPr="009676D1" w:rsidRDefault="000731F1" w:rsidP="006D77FD">
            <w:pPr>
              <w:spacing w:before="60" w:after="60" w:line="240" w:lineRule="atLeast"/>
              <w:rPr>
                <w:sz w:val="20"/>
              </w:rPr>
            </w:pPr>
            <w:r w:rsidRPr="009676D1">
              <w:rPr>
                <w:sz w:val="20"/>
              </w:rPr>
              <w:t>Abriebfestigkeit</w:t>
            </w:r>
          </w:p>
        </w:tc>
        <w:tc>
          <w:tcPr>
            <w:tcW w:w="2078" w:type="dxa"/>
          </w:tcPr>
          <w:p w:rsidR="000731F1" w:rsidRPr="009676D1" w:rsidRDefault="000731F1" w:rsidP="006D77FD">
            <w:pPr>
              <w:spacing w:before="60" w:after="60" w:line="240" w:lineRule="atLeast"/>
              <w:rPr>
                <w:sz w:val="20"/>
              </w:rPr>
            </w:pPr>
            <w:r w:rsidRPr="009676D1">
              <w:rPr>
                <w:sz w:val="20"/>
              </w:rPr>
              <w:t>ÖNORM EN 295-3 bzw. DIN 19565-1</w:t>
            </w:r>
          </w:p>
        </w:tc>
        <w:tc>
          <w:tcPr>
            <w:tcW w:w="3330" w:type="dxa"/>
          </w:tcPr>
          <w:p w:rsidR="000731F1" w:rsidRPr="009676D1" w:rsidRDefault="000731F1" w:rsidP="006D77FD">
            <w:pPr>
              <w:spacing w:before="60" w:after="60" w:line="240" w:lineRule="atLeast"/>
              <w:rPr>
                <w:sz w:val="20"/>
              </w:rPr>
            </w:pPr>
            <w:r w:rsidRPr="009676D1">
              <w:rPr>
                <w:sz w:val="20"/>
              </w:rPr>
              <w:t xml:space="preserve">Nach 200.000 Lastspielen muss der Abrieb kleiner als 0,2 mm sein </w:t>
            </w:r>
          </w:p>
        </w:tc>
        <w:tc>
          <w:tcPr>
            <w:tcW w:w="1611" w:type="dxa"/>
          </w:tcPr>
          <w:p w:rsidR="000731F1" w:rsidRPr="009676D1" w:rsidRDefault="000731F1" w:rsidP="006D77FD">
            <w:pPr>
              <w:spacing w:before="60" w:after="60" w:line="240" w:lineRule="atLeast"/>
              <w:jc w:val="center"/>
              <w:rPr>
                <w:sz w:val="20"/>
              </w:rPr>
            </w:pPr>
            <w:r w:rsidRPr="009676D1">
              <w:rPr>
                <w:sz w:val="20"/>
              </w:rPr>
              <w:fldChar w:fldCharType="begin">
                <w:ffData>
                  <w:name w:val="Kontrollkästchen41"/>
                  <w:enabled/>
                  <w:calcOnExit w:val="0"/>
                  <w:checkBox>
                    <w:sizeAuto/>
                    <w:default w:val="0"/>
                  </w:checkBox>
                </w:ffData>
              </w:fldChar>
            </w:r>
            <w:r w:rsidRPr="009676D1">
              <w:rPr>
                <w:sz w:val="20"/>
              </w:rPr>
              <w:instrText xml:space="preserve"> FORMCHECKBOX </w:instrText>
            </w:r>
            <w:r w:rsidR="00FA3754">
              <w:rPr>
                <w:sz w:val="20"/>
              </w:rPr>
            </w:r>
            <w:r w:rsidR="00FA3754">
              <w:rPr>
                <w:sz w:val="20"/>
              </w:rPr>
              <w:fldChar w:fldCharType="separate"/>
            </w:r>
            <w:r w:rsidRPr="009676D1">
              <w:rPr>
                <w:sz w:val="20"/>
              </w:rPr>
              <w:fldChar w:fldCharType="end"/>
            </w:r>
            <w:r w:rsidRPr="009676D1">
              <w:rPr>
                <w:sz w:val="20"/>
              </w:rPr>
              <w:t xml:space="preserve"> ja</w:t>
            </w:r>
            <w:r w:rsidRPr="009676D1">
              <w:rPr>
                <w:sz w:val="20"/>
              </w:rPr>
              <w:tab/>
            </w:r>
            <w:r w:rsidRPr="009676D1">
              <w:rPr>
                <w:sz w:val="20"/>
              </w:rPr>
              <w:fldChar w:fldCharType="begin">
                <w:ffData>
                  <w:name w:val="Kontrollkästchen42"/>
                  <w:enabled/>
                  <w:calcOnExit w:val="0"/>
                  <w:checkBox>
                    <w:sizeAuto/>
                    <w:default w:val="0"/>
                  </w:checkBox>
                </w:ffData>
              </w:fldChar>
            </w:r>
            <w:r w:rsidRPr="009676D1">
              <w:rPr>
                <w:sz w:val="20"/>
              </w:rPr>
              <w:instrText xml:space="preserve"> FORMCHECKBOX </w:instrText>
            </w:r>
            <w:r w:rsidR="00FA3754">
              <w:rPr>
                <w:sz w:val="20"/>
              </w:rPr>
            </w:r>
            <w:r w:rsidR="00FA3754">
              <w:rPr>
                <w:sz w:val="20"/>
              </w:rPr>
              <w:fldChar w:fldCharType="separate"/>
            </w:r>
            <w:r w:rsidRPr="009676D1">
              <w:rPr>
                <w:sz w:val="20"/>
              </w:rPr>
              <w:fldChar w:fldCharType="end"/>
            </w:r>
            <w:r w:rsidRPr="009676D1">
              <w:rPr>
                <w:sz w:val="20"/>
              </w:rPr>
              <w:t xml:space="preserve"> nein</w:t>
            </w:r>
          </w:p>
        </w:tc>
      </w:tr>
      <w:tr w:rsidR="000731F1" w:rsidRPr="009676D1" w:rsidTr="000731F1">
        <w:trPr>
          <w:jc w:val="center"/>
        </w:trPr>
        <w:tc>
          <w:tcPr>
            <w:tcW w:w="2524" w:type="dxa"/>
          </w:tcPr>
          <w:p w:rsidR="000731F1" w:rsidRPr="009676D1" w:rsidRDefault="000731F1" w:rsidP="000731F1">
            <w:pPr>
              <w:spacing w:before="60" w:after="60" w:line="240" w:lineRule="atLeast"/>
              <w:rPr>
                <w:sz w:val="20"/>
              </w:rPr>
            </w:pPr>
            <w:r>
              <w:rPr>
                <w:sz w:val="20"/>
              </w:rPr>
              <w:t>Wasserdicht</w:t>
            </w:r>
            <w:r w:rsidRPr="009676D1">
              <w:rPr>
                <w:sz w:val="20"/>
              </w:rPr>
              <w:t xml:space="preserve">heit </w:t>
            </w:r>
            <w:r>
              <w:rPr>
                <w:sz w:val="20"/>
              </w:rPr>
              <w:t xml:space="preserve">des </w:t>
            </w:r>
            <w:r w:rsidRPr="009676D1">
              <w:rPr>
                <w:sz w:val="20"/>
              </w:rPr>
              <w:t>Rohrleitungssystem</w:t>
            </w:r>
            <w:r>
              <w:rPr>
                <w:sz w:val="20"/>
              </w:rPr>
              <w:t>s</w:t>
            </w:r>
          </w:p>
        </w:tc>
        <w:tc>
          <w:tcPr>
            <w:tcW w:w="2078" w:type="dxa"/>
          </w:tcPr>
          <w:p w:rsidR="000731F1" w:rsidRPr="009676D1" w:rsidRDefault="000731F1" w:rsidP="000731F1">
            <w:pPr>
              <w:spacing w:before="60" w:after="60" w:line="240" w:lineRule="atLeast"/>
              <w:rPr>
                <w:sz w:val="20"/>
              </w:rPr>
            </w:pPr>
            <w:r w:rsidRPr="002A02E8">
              <w:rPr>
                <w:sz w:val="20"/>
                <w:lang w:val="sv-SE"/>
              </w:rPr>
              <w:t>ÖNORM EN ISO 13254</w:t>
            </w:r>
          </w:p>
        </w:tc>
        <w:tc>
          <w:tcPr>
            <w:tcW w:w="3330" w:type="dxa"/>
          </w:tcPr>
          <w:p w:rsidR="000731F1" w:rsidRPr="009676D1" w:rsidRDefault="000731F1" w:rsidP="006D77FD">
            <w:pPr>
              <w:spacing w:before="60" w:after="60" w:line="240" w:lineRule="atLeast"/>
              <w:rPr>
                <w:sz w:val="20"/>
              </w:rPr>
            </w:pPr>
            <w:r w:rsidRPr="009676D1">
              <w:rPr>
                <w:sz w:val="20"/>
              </w:rPr>
              <w:t>bei 0,5 bar über die Dauer von 24 Stunden</w:t>
            </w:r>
          </w:p>
        </w:tc>
        <w:tc>
          <w:tcPr>
            <w:tcW w:w="1611" w:type="dxa"/>
          </w:tcPr>
          <w:p w:rsidR="000731F1" w:rsidRPr="009676D1" w:rsidRDefault="000731F1" w:rsidP="006D77FD">
            <w:pPr>
              <w:spacing w:before="60" w:after="60" w:line="240" w:lineRule="atLeast"/>
              <w:jc w:val="center"/>
              <w:rPr>
                <w:sz w:val="20"/>
              </w:rPr>
            </w:pPr>
            <w:r w:rsidRPr="009676D1">
              <w:rPr>
                <w:sz w:val="20"/>
              </w:rPr>
              <w:fldChar w:fldCharType="begin">
                <w:ffData>
                  <w:name w:val="Kontrollkästchen41"/>
                  <w:enabled/>
                  <w:calcOnExit w:val="0"/>
                  <w:checkBox>
                    <w:sizeAuto/>
                    <w:default w:val="0"/>
                  </w:checkBox>
                </w:ffData>
              </w:fldChar>
            </w:r>
            <w:r w:rsidRPr="009676D1">
              <w:rPr>
                <w:sz w:val="20"/>
              </w:rPr>
              <w:instrText xml:space="preserve"> FORMCHECKBOX </w:instrText>
            </w:r>
            <w:r w:rsidR="00FA3754">
              <w:rPr>
                <w:sz w:val="20"/>
              </w:rPr>
            </w:r>
            <w:r w:rsidR="00FA3754">
              <w:rPr>
                <w:sz w:val="20"/>
              </w:rPr>
              <w:fldChar w:fldCharType="separate"/>
            </w:r>
            <w:r w:rsidRPr="009676D1">
              <w:rPr>
                <w:sz w:val="20"/>
              </w:rPr>
              <w:fldChar w:fldCharType="end"/>
            </w:r>
            <w:r w:rsidRPr="009676D1">
              <w:rPr>
                <w:sz w:val="20"/>
              </w:rPr>
              <w:t xml:space="preserve"> ja</w:t>
            </w:r>
            <w:r w:rsidRPr="009676D1">
              <w:rPr>
                <w:sz w:val="20"/>
              </w:rPr>
              <w:tab/>
            </w:r>
            <w:r w:rsidRPr="009676D1">
              <w:rPr>
                <w:sz w:val="20"/>
              </w:rPr>
              <w:fldChar w:fldCharType="begin">
                <w:ffData>
                  <w:name w:val="Kontrollkästchen42"/>
                  <w:enabled/>
                  <w:calcOnExit w:val="0"/>
                  <w:checkBox>
                    <w:sizeAuto/>
                    <w:default w:val="0"/>
                  </w:checkBox>
                </w:ffData>
              </w:fldChar>
            </w:r>
            <w:r w:rsidRPr="009676D1">
              <w:rPr>
                <w:sz w:val="20"/>
              </w:rPr>
              <w:instrText xml:space="preserve"> FORMCHECKBOX </w:instrText>
            </w:r>
            <w:r w:rsidR="00FA3754">
              <w:rPr>
                <w:sz w:val="20"/>
              </w:rPr>
            </w:r>
            <w:r w:rsidR="00FA3754">
              <w:rPr>
                <w:sz w:val="20"/>
              </w:rPr>
              <w:fldChar w:fldCharType="separate"/>
            </w:r>
            <w:r w:rsidRPr="009676D1">
              <w:rPr>
                <w:sz w:val="20"/>
              </w:rPr>
              <w:fldChar w:fldCharType="end"/>
            </w:r>
            <w:r w:rsidRPr="009676D1">
              <w:rPr>
                <w:sz w:val="20"/>
              </w:rPr>
              <w:t xml:space="preserve"> nein</w:t>
            </w:r>
          </w:p>
        </w:tc>
      </w:tr>
      <w:tr w:rsidR="000731F1" w:rsidRPr="009676D1" w:rsidTr="000731F1">
        <w:trPr>
          <w:jc w:val="center"/>
        </w:trPr>
        <w:tc>
          <w:tcPr>
            <w:tcW w:w="2524" w:type="dxa"/>
          </w:tcPr>
          <w:p w:rsidR="000731F1" w:rsidRPr="009676D1" w:rsidRDefault="000731F1" w:rsidP="006D77FD">
            <w:pPr>
              <w:spacing w:before="60" w:after="60" w:line="240" w:lineRule="atLeast"/>
              <w:rPr>
                <w:sz w:val="20"/>
              </w:rPr>
            </w:pPr>
            <w:r w:rsidRPr="00A92FEC">
              <w:rPr>
                <w:sz w:val="20"/>
              </w:rPr>
              <w:t>Kälteschlagzähigkeit</w:t>
            </w:r>
            <w:r>
              <w:rPr>
                <w:sz w:val="20"/>
              </w:rPr>
              <w:t xml:space="preserve"> der Rohre</w:t>
            </w:r>
          </w:p>
        </w:tc>
        <w:tc>
          <w:tcPr>
            <w:tcW w:w="2078" w:type="dxa"/>
          </w:tcPr>
          <w:p w:rsidR="000731F1" w:rsidRPr="009676D1" w:rsidRDefault="000731F1" w:rsidP="006D77FD">
            <w:pPr>
              <w:spacing w:before="60" w:after="60" w:line="240" w:lineRule="atLeast"/>
              <w:rPr>
                <w:sz w:val="20"/>
              </w:rPr>
            </w:pPr>
            <w:r w:rsidRPr="000731F1">
              <w:rPr>
                <w:sz w:val="20"/>
              </w:rPr>
              <w:t>zutreffende Norm des Rohrleitungssystems</w:t>
            </w:r>
          </w:p>
        </w:tc>
        <w:tc>
          <w:tcPr>
            <w:tcW w:w="3330" w:type="dxa"/>
          </w:tcPr>
          <w:p w:rsidR="000731F1" w:rsidRPr="009676D1" w:rsidRDefault="000731F1" w:rsidP="006D77FD">
            <w:pPr>
              <w:spacing w:before="60" w:after="60" w:line="240" w:lineRule="atLeast"/>
              <w:rPr>
                <w:strike/>
                <w:sz w:val="20"/>
              </w:rPr>
            </w:pPr>
            <w:r>
              <w:rPr>
                <w:sz w:val="20"/>
              </w:rPr>
              <w:t>Nachweis der Eignung für die Verlegung unter -10 °C – Eiskristallnachweis</w:t>
            </w:r>
          </w:p>
        </w:tc>
        <w:tc>
          <w:tcPr>
            <w:tcW w:w="1611" w:type="dxa"/>
          </w:tcPr>
          <w:p w:rsidR="000731F1" w:rsidRPr="009676D1" w:rsidRDefault="000731F1" w:rsidP="006D77FD">
            <w:pPr>
              <w:spacing w:before="60" w:after="60" w:line="240" w:lineRule="atLeast"/>
              <w:jc w:val="center"/>
              <w:rPr>
                <w:sz w:val="20"/>
              </w:rPr>
            </w:pPr>
            <w:r w:rsidRPr="009676D1">
              <w:rPr>
                <w:sz w:val="20"/>
              </w:rPr>
              <w:fldChar w:fldCharType="begin">
                <w:ffData>
                  <w:name w:val="Kontrollkästchen41"/>
                  <w:enabled/>
                  <w:calcOnExit w:val="0"/>
                  <w:checkBox>
                    <w:sizeAuto/>
                    <w:default w:val="0"/>
                  </w:checkBox>
                </w:ffData>
              </w:fldChar>
            </w:r>
            <w:r w:rsidRPr="009676D1">
              <w:rPr>
                <w:sz w:val="20"/>
              </w:rPr>
              <w:instrText xml:space="preserve"> FORMCHECKBOX </w:instrText>
            </w:r>
            <w:r w:rsidR="00FA3754">
              <w:rPr>
                <w:sz w:val="20"/>
              </w:rPr>
            </w:r>
            <w:r w:rsidR="00FA3754">
              <w:rPr>
                <w:sz w:val="20"/>
              </w:rPr>
              <w:fldChar w:fldCharType="separate"/>
            </w:r>
            <w:r w:rsidRPr="009676D1">
              <w:rPr>
                <w:sz w:val="20"/>
              </w:rPr>
              <w:fldChar w:fldCharType="end"/>
            </w:r>
            <w:r w:rsidRPr="009676D1">
              <w:rPr>
                <w:sz w:val="20"/>
              </w:rPr>
              <w:t xml:space="preserve"> ja</w:t>
            </w:r>
            <w:r w:rsidRPr="009676D1">
              <w:rPr>
                <w:sz w:val="20"/>
              </w:rPr>
              <w:tab/>
            </w:r>
            <w:r w:rsidRPr="009676D1">
              <w:rPr>
                <w:sz w:val="20"/>
              </w:rPr>
              <w:fldChar w:fldCharType="begin">
                <w:ffData>
                  <w:name w:val="Kontrollkästchen42"/>
                  <w:enabled/>
                  <w:calcOnExit w:val="0"/>
                  <w:checkBox>
                    <w:sizeAuto/>
                    <w:default w:val="0"/>
                  </w:checkBox>
                </w:ffData>
              </w:fldChar>
            </w:r>
            <w:r w:rsidRPr="009676D1">
              <w:rPr>
                <w:sz w:val="20"/>
              </w:rPr>
              <w:instrText xml:space="preserve"> FORMCHECKBOX </w:instrText>
            </w:r>
            <w:r w:rsidR="00FA3754">
              <w:rPr>
                <w:sz w:val="20"/>
              </w:rPr>
            </w:r>
            <w:r w:rsidR="00FA3754">
              <w:rPr>
                <w:sz w:val="20"/>
              </w:rPr>
              <w:fldChar w:fldCharType="separate"/>
            </w:r>
            <w:r w:rsidRPr="009676D1">
              <w:rPr>
                <w:sz w:val="20"/>
              </w:rPr>
              <w:fldChar w:fldCharType="end"/>
            </w:r>
            <w:r w:rsidRPr="009676D1">
              <w:rPr>
                <w:sz w:val="20"/>
              </w:rPr>
              <w:t xml:space="preserve"> nein</w:t>
            </w:r>
          </w:p>
        </w:tc>
      </w:tr>
    </w:tbl>
    <w:p w:rsidR="000731F1" w:rsidRPr="00E919D8" w:rsidRDefault="000731F1" w:rsidP="000731F1">
      <w:pPr>
        <w:tabs>
          <w:tab w:val="right" w:pos="9639"/>
        </w:tabs>
        <w:rPr>
          <w:u w:val="dotted"/>
        </w:rPr>
      </w:pPr>
      <w:r w:rsidRPr="00E919D8">
        <w:t xml:space="preserve">Nachweis in Beilage Nr.: </w:t>
      </w:r>
      <w:r w:rsidRPr="00E919D8">
        <w:rPr>
          <w:u w:val="dotted"/>
          <w:lang w:val="de-AT"/>
        </w:rPr>
        <w:fldChar w:fldCharType="begin">
          <w:ffData>
            <w:name w:val="Text17"/>
            <w:enabled/>
            <w:calcOnExit w:val="0"/>
            <w:textInput/>
          </w:ffData>
        </w:fldChar>
      </w:r>
      <w:r w:rsidRPr="00E919D8">
        <w:rPr>
          <w:u w:val="dotted"/>
          <w:lang w:val="de-AT"/>
        </w:rPr>
        <w:instrText xml:space="preserve"> FORMTEXT </w:instrText>
      </w:r>
      <w:r w:rsidRPr="00E919D8">
        <w:rPr>
          <w:u w:val="dotted"/>
          <w:lang w:val="de-AT"/>
        </w:rPr>
      </w:r>
      <w:r w:rsidRPr="00E919D8">
        <w:rPr>
          <w:u w:val="dotted"/>
          <w:lang w:val="de-AT"/>
        </w:rPr>
        <w:fldChar w:fldCharType="separate"/>
      </w:r>
      <w:r w:rsidRPr="00E919D8">
        <w:rPr>
          <w:noProof/>
          <w:u w:val="dotted"/>
          <w:lang w:val="de-AT"/>
        </w:rPr>
        <w:t> </w:t>
      </w:r>
      <w:r w:rsidRPr="00E919D8">
        <w:rPr>
          <w:noProof/>
          <w:u w:val="dotted"/>
          <w:lang w:val="de-AT"/>
        </w:rPr>
        <w:t> </w:t>
      </w:r>
      <w:r w:rsidRPr="00E919D8">
        <w:rPr>
          <w:noProof/>
          <w:u w:val="dotted"/>
          <w:lang w:val="de-AT"/>
        </w:rPr>
        <w:t> </w:t>
      </w:r>
      <w:r w:rsidRPr="00E919D8">
        <w:rPr>
          <w:noProof/>
          <w:u w:val="dotted"/>
          <w:lang w:val="de-AT"/>
        </w:rPr>
        <w:t> </w:t>
      </w:r>
      <w:r w:rsidRPr="00E919D8">
        <w:rPr>
          <w:noProof/>
          <w:u w:val="dotted"/>
          <w:lang w:val="de-AT"/>
        </w:rPr>
        <w:t> </w:t>
      </w:r>
      <w:r w:rsidRPr="00E919D8">
        <w:rPr>
          <w:u w:val="dotted"/>
          <w:lang w:val="de-AT"/>
        </w:rPr>
        <w:fldChar w:fldCharType="end"/>
      </w:r>
      <w:r w:rsidRPr="00E919D8">
        <w:rPr>
          <w:u w:val="dotted"/>
          <w:lang w:val="de-AT"/>
        </w:rPr>
        <w:tab/>
      </w:r>
    </w:p>
    <w:p w:rsidR="00BF54F3" w:rsidRPr="00BF54F3" w:rsidRDefault="00BF54F3" w:rsidP="00BF54F3">
      <w:pPr>
        <w:tabs>
          <w:tab w:val="right" w:pos="9639"/>
        </w:tabs>
      </w:pPr>
      <w:r w:rsidRPr="00BF54F3">
        <w:rPr>
          <w:u w:val="dotted"/>
          <w:lang w:val="de-AT"/>
        </w:rPr>
        <w:fldChar w:fldCharType="begin">
          <w:ffData>
            <w:name w:val="Text17"/>
            <w:enabled/>
            <w:calcOnExit w:val="0"/>
            <w:textInput/>
          </w:ffData>
        </w:fldChar>
      </w:r>
      <w:r w:rsidRPr="00BF54F3">
        <w:rPr>
          <w:u w:val="dotted"/>
          <w:lang w:val="de-AT"/>
        </w:rPr>
        <w:instrText xml:space="preserve"> FORMTEXT </w:instrText>
      </w:r>
      <w:r w:rsidRPr="00BF54F3">
        <w:rPr>
          <w:u w:val="dotted"/>
          <w:lang w:val="de-AT"/>
        </w:rPr>
      </w:r>
      <w:r w:rsidRPr="00BF54F3">
        <w:rPr>
          <w:u w:val="dotted"/>
          <w:lang w:val="de-AT"/>
        </w:rPr>
        <w:fldChar w:fldCharType="separate"/>
      </w:r>
      <w:r w:rsidRPr="00BF54F3">
        <w:rPr>
          <w:u w:val="dotted"/>
          <w:lang w:val="de-AT"/>
        </w:rPr>
        <w:t> </w:t>
      </w:r>
      <w:r w:rsidRPr="00BF54F3">
        <w:rPr>
          <w:u w:val="dotted"/>
          <w:lang w:val="de-AT"/>
        </w:rPr>
        <w:t> </w:t>
      </w:r>
      <w:r w:rsidRPr="00BF54F3">
        <w:rPr>
          <w:u w:val="dotted"/>
          <w:lang w:val="de-AT"/>
        </w:rPr>
        <w:t> </w:t>
      </w:r>
      <w:r w:rsidRPr="00BF54F3">
        <w:rPr>
          <w:u w:val="dotted"/>
          <w:lang w:val="de-AT"/>
        </w:rPr>
        <w:t> </w:t>
      </w:r>
      <w:r w:rsidRPr="00BF54F3">
        <w:rPr>
          <w:u w:val="dotted"/>
          <w:lang w:val="de-AT"/>
        </w:rPr>
        <w:t> </w:t>
      </w:r>
      <w:r w:rsidRPr="00BF54F3">
        <w:fldChar w:fldCharType="end"/>
      </w:r>
      <w:r w:rsidRPr="00BF54F3">
        <w:rPr>
          <w:u w:val="dotted"/>
          <w:lang w:val="de-AT"/>
        </w:rPr>
        <w:tab/>
      </w:r>
    </w:p>
    <w:p w:rsidR="0086185B" w:rsidRPr="009676D1" w:rsidRDefault="0086185B" w:rsidP="0086185B"/>
    <w:p w:rsidR="0086185B" w:rsidRDefault="0086185B" w:rsidP="009676D1">
      <w:pPr>
        <w:tabs>
          <w:tab w:val="right" w:pos="9639"/>
        </w:tabs>
      </w:pPr>
    </w:p>
    <w:p w:rsidR="0086185B" w:rsidRDefault="0086185B" w:rsidP="009676D1">
      <w:pPr>
        <w:tabs>
          <w:tab w:val="right" w:pos="9639"/>
        </w:tabs>
      </w:pPr>
    </w:p>
    <w:p w:rsidR="0081221A" w:rsidRDefault="0081221A" w:rsidP="009676D1">
      <w:pPr>
        <w:tabs>
          <w:tab w:val="right" w:pos="9639"/>
        </w:tabs>
      </w:pPr>
    </w:p>
    <w:p w:rsidR="0086185B" w:rsidRDefault="0086185B" w:rsidP="0086185B">
      <w:pPr>
        <w:pStyle w:val="berschrift2"/>
        <w:numPr>
          <w:ilvl w:val="1"/>
          <w:numId w:val="1"/>
        </w:numPr>
        <w:tabs>
          <w:tab w:val="num" w:pos="567"/>
        </w:tabs>
      </w:pPr>
      <w:bookmarkStart w:id="34" w:name="_Toc534887462"/>
      <w:r>
        <w:lastRenderedPageBreak/>
        <w:t>Allgemeine Anforderungen an Elektroinstallationen</w:t>
      </w:r>
      <w:bookmarkEnd w:id="34"/>
    </w:p>
    <w:p w:rsidR="0086185B" w:rsidRDefault="00BF54F3" w:rsidP="009676D1">
      <w:pPr>
        <w:tabs>
          <w:tab w:val="right" w:pos="9639"/>
        </w:tabs>
      </w:pPr>
      <w:r w:rsidRPr="00BF54F3">
        <w:rPr>
          <w:lang w:val="de-AT"/>
        </w:rPr>
        <w:t>Elektroinstallationen müs</w:t>
      </w:r>
      <w:r>
        <w:rPr>
          <w:lang w:val="de-AT"/>
        </w:rPr>
        <w:t>sen gemäß ÖVE/ÖNORM EN 61034-2,</w:t>
      </w:r>
      <w:r w:rsidRPr="00BF54F3">
        <w:rPr>
          <w:lang w:val="de-AT"/>
        </w:rPr>
        <w:br/>
        <w:t>ÖNORM EN 6</w:t>
      </w:r>
      <w:r>
        <w:rPr>
          <w:lang w:val="de-AT"/>
        </w:rPr>
        <w:t xml:space="preserve">1386-1 </w:t>
      </w:r>
      <w:r w:rsidRPr="00BF54F3">
        <w:rPr>
          <w:lang w:val="de-AT"/>
        </w:rPr>
        <w:t xml:space="preserve">und </w:t>
      </w:r>
      <w:r>
        <w:rPr>
          <w:lang w:val="de-AT"/>
        </w:rPr>
        <w:t>OVE EN 50642</w:t>
      </w:r>
      <w:r w:rsidRPr="00BF54F3">
        <w:rPr>
          <w:lang w:val="de-AT"/>
        </w:rPr>
        <w:t xml:space="preserve"> folgende Eigenschaften aufweisen: </w:t>
      </w:r>
      <w:r w:rsidRPr="00BF54F3">
        <w:rPr>
          <w:lang w:val="de-AT"/>
        </w:rPr>
        <w:br/>
        <w:t>LSF0H (</w:t>
      </w:r>
      <w:r w:rsidRPr="00BF54F3">
        <w:rPr>
          <w:b/>
          <w:lang w:val="de-AT"/>
        </w:rPr>
        <w:t>L</w:t>
      </w:r>
      <w:r w:rsidRPr="00BF54F3">
        <w:rPr>
          <w:lang w:val="de-AT"/>
        </w:rPr>
        <w:t xml:space="preserve">ow </w:t>
      </w:r>
      <w:r w:rsidRPr="00BF54F3">
        <w:rPr>
          <w:b/>
          <w:lang w:val="de-AT"/>
        </w:rPr>
        <w:t>S</w:t>
      </w:r>
      <w:r w:rsidRPr="00BF54F3">
        <w:rPr>
          <w:lang w:val="de-AT"/>
        </w:rPr>
        <w:t xml:space="preserve">moke, </w:t>
      </w:r>
      <w:r w:rsidRPr="00BF54F3">
        <w:rPr>
          <w:b/>
          <w:lang w:val="de-AT"/>
        </w:rPr>
        <w:t>F</w:t>
      </w:r>
      <w:r w:rsidRPr="00BF54F3">
        <w:rPr>
          <w:lang w:val="de-AT"/>
        </w:rPr>
        <w:t xml:space="preserve">lame </w:t>
      </w:r>
      <w:proofErr w:type="spellStart"/>
      <w:r w:rsidRPr="00BF54F3">
        <w:rPr>
          <w:lang w:val="de-AT"/>
        </w:rPr>
        <w:t>retardant</w:t>
      </w:r>
      <w:proofErr w:type="spellEnd"/>
      <w:r w:rsidRPr="00BF54F3">
        <w:rPr>
          <w:lang w:val="de-AT"/>
        </w:rPr>
        <w:t xml:space="preserve">, </w:t>
      </w:r>
      <w:r w:rsidRPr="00BF54F3">
        <w:rPr>
          <w:b/>
          <w:lang w:val="de-AT"/>
        </w:rPr>
        <w:t>0 H</w:t>
      </w:r>
      <w:r w:rsidRPr="00BF54F3">
        <w:rPr>
          <w:lang w:val="de-AT"/>
        </w:rPr>
        <w:t>alogen = halogenfrei und nicht korrosiv)</w:t>
      </w:r>
      <w:r w:rsidRPr="00BF54F3">
        <w:rPr>
          <w:lang w:val="de-AT"/>
        </w:rPr>
        <w:br/>
        <w:t xml:space="preserve">Davon </w:t>
      </w:r>
      <w:r w:rsidR="009B5C9B" w:rsidRPr="00BF54F3">
        <w:rPr>
          <w:lang w:val="de-AT"/>
        </w:rPr>
        <w:t>ausgenommen</w:t>
      </w:r>
      <w:r w:rsidRPr="00BF54F3">
        <w:rPr>
          <w:lang w:val="de-AT"/>
        </w:rPr>
        <w:t xml:space="preserve"> sind erdverlegte Kabelschutzrohre</w:t>
      </w:r>
    </w:p>
    <w:p w:rsidR="00BF54F3" w:rsidRPr="00BF54F3" w:rsidRDefault="00BF54F3" w:rsidP="00BF54F3">
      <w:pPr>
        <w:tabs>
          <w:tab w:val="left" w:pos="7938"/>
          <w:tab w:val="right" w:pos="9639"/>
        </w:tabs>
      </w:pPr>
      <w:r>
        <w:t>Diese Anforderung wird erfüllt</w:t>
      </w:r>
      <w:r>
        <w:tab/>
      </w:r>
      <w:r w:rsidRPr="00BF54F3">
        <w:fldChar w:fldCharType="begin">
          <w:ffData>
            <w:name w:val="Kontrollkästchen33"/>
            <w:enabled/>
            <w:calcOnExit w:val="0"/>
            <w:checkBox>
              <w:sizeAuto/>
              <w:default w:val="0"/>
            </w:checkBox>
          </w:ffData>
        </w:fldChar>
      </w:r>
      <w:r w:rsidRPr="00BF54F3">
        <w:instrText xml:space="preserve"> FORMCHECKBOX </w:instrText>
      </w:r>
      <w:r w:rsidR="00FA3754">
        <w:fldChar w:fldCharType="separate"/>
      </w:r>
      <w:r w:rsidRPr="00BF54F3">
        <w:fldChar w:fldCharType="end"/>
      </w:r>
      <w:r w:rsidRPr="00BF54F3">
        <w:t xml:space="preserve"> ja</w:t>
      </w:r>
      <w:r w:rsidRPr="00BF54F3">
        <w:tab/>
      </w:r>
      <w:r w:rsidRPr="00BF54F3">
        <w:fldChar w:fldCharType="begin">
          <w:ffData>
            <w:name w:val="Kontrollkästchen34"/>
            <w:enabled/>
            <w:calcOnExit w:val="0"/>
            <w:checkBox>
              <w:sizeAuto/>
              <w:default w:val="0"/>
            </w:checkBox>
          </w:ffData>
        </w:fldChar>
      </w:r>
      <w:r w:rsidRPr="00BF54F3">
        <w:instrText xml:space="preserve"> FORMCHECKBOX </w:instrText>
      </w:r>
      <w:r w:rsidR="00FA3754">
        <w:fldChar w:fldCharType="separate"/>
      </w:r>
      <w:r w:rsidRPr="00BF54F3">
        <w:fldChar w:fldCharType="end"/>
      </w:r>
      <w:r w:rsidRPr="00BF54F3">
        <w:t xml:space="preserve"> nein</w:t>
      </w:r>
    </w:p>
    <w:p w:rsidR="00BF54F3" w:rsidRDefault="00BF54F3" w:rsidP="00BF54F3">
      <w:pPr>
        <w:tabs>
          <w:tab w:val="right" w:pos="9639"/>
        </w:tabs>
        <w:rPr>
          <w:u w:val="dotted"/>
        </w:rPr>
      </w:pPr>
      <w:r>
        <w:t>Nachweis siehe B</w:t>
      </w:r>
      <w:r w:rsidRPr="00BF54F3">
        <w:t xml:space="preserve">eilage Nr.: </w:t>
      </w:r>
      <w:r w:rsidRPr="00BF54F3">
        <w:rPr>
          <w:u w:val="dotted"/>
        </w:rPr>
        <w:fldChar w:fldCharType="begin">
          <w:ffData>
            <w:name w:val="Text27"/>
            <w:enabled/>
            <w:calcOnExit w:val="0"/>
            <w:textInput/>
          </w:ffData>
        </w:fldChar>
      </w:r>
      <w:r w:rsidRPr="00BF54F3">
        <w:rPr>
          <w:u w:val="dotted"/>
        </w:rPr>
        <w:instrText xml:space="preserve"> FORMTEXT </w:instrText>
      </w:r>
      <w:r w:rsidRPr="00BF54F3">
        <w:rPr>
          <w:u w:val="dotted"/>
        </w:rPr>
      </w:r>
      <w:r w:rsidRPr="00BF54F3">
        <w:rPr>
          <w:u w:val="dotted"/>
        </w:rPr>
        <w:fldChar w:fldCharType="separate"/>
      </w:r>
      <w:r w:rsidRPr="00BF54F3">
        <w:rPr>
          <w:u w:val="dotted"/>
        </w:rPr>
        <w:t> </w:t>
      </w:r>
      <w:r w:rsidRPr="00BF54F3">
        <w:rPr>
          <w:u w:val="dotted"/>
        </w:rPr>
        <w:t> </w:t>
      </w:r>
      <w:r w:rsidRPr="00BF54F3">
        <w:rPr>
          <w:u w:val="dotted"/>
        </w:rPr>
        <w:t> </w:t>
      </w:r>
      <w:r w:rsidRPr="00BF54F3">
        <w:rPr>
          <w:u w:val="dotted"/>
        </w:rPr>
        <w:t> </w:t>
      </w:r>
      <w:r w:rsidRPr="00BF54F3">
        <w:rPr>
          <w:u w:val="dotted"/>
        </w:rPr>
        <w:t> </w:t>
      </w:r>
      <w:r w:rsidRPr="00BF54F3">
        <w:fldChar w:fldCharType="end"/>
      </w:r>
      <w:r w:rsidRPr="00BF54F3">
        <w:rPr>
          <w:u w:val="dotted"/>
        </w:rPr>
        <w:tab/>
      </w:r>
    </w:p>
    <w:p w:rsidR="00BF54F3" w:rsidRPr="00BF54F3" w:rsidRDefault="00BF54F3" w:rsidP="00BF54F3">
      <w:pPr>
        <w:tabs>
          <w:tab w:val="right" w:pos="9639"/>
        </w:tabs>
      </w:pPr>
      <w:r w:rsidRPr="00BF54F3">
        <w:rPr>
          <w:u w:val="dotted"/>
          <w:lang w:val="de-AT"/>
        </w:rPr>
        <w:fldChar w:fldCharType="begin">
          <w:ffData>
            <w:name w:val="Text17"/>
            <w:enabled/>
            <w:calcOnExit w:val="0"/>
            <w:textInput/>
          </w:ffData>
        </w:fldChar>
      </w:r>
      <w:r w:rsidRPr="00BF54F3">
        <w:rPr>
          <w:u w:val="dotted"/>
          <w:lang w:val="de-AT"/>
        </w:rPr>
        <w:instrText xml:space="preserve"> FORMTEXT </w:instrText>
      </w:r>
      <w:r w:rsidRPr="00BF54F3">
        <w:rPr>
          <w:u w:val="dotted"/>
          <w:lang w:val="de-AT"/>
        </w:rPr>
      </w:r>
      <w:r w:rsidRPr="00BF54F3">
        <w:rPr>
          <w:u w:val="dotted"/>
          <w:lang w:val="de-AT"/>
        </w:rPr>
        <w:fldChar w:fldCharType="separate"/>
      </w:r>
      <w:r w:rsidRPr="00BF54F3">
        <w:rPr>
          <w:u w:val="dotted"/>
          <w:lang w:val="de-AT"/>
        </w:rPr>
        <w:t> </w:t>
      </w:r>
      <w:r w:rsidRPr="00BF54F3">
        <w:rPr>
          <w:u w:val="dotted"/>
          <w:lang w:val="de-AT"/>
        </w:rPr>
        <w:t> </w:t>
      </w:r>
      <w:r w:rsidRPr="00BF54F3">
        <w:rPr>
          <w:u w:val="dotted"/>
          <w:lang w:val="de-AT"/>
        </w:rPr>
        <w:t> </w:t>
      </w:r>
      <w:r w:rsidRPr="00BF54F3">
        <w:rPr>
          <w:u w:val="dotted"/>
          <w:lang w:val="de-AT"/>
        </w:rPr>
        <w:t> </w:t>
      </w:r>
      <w:r w:rsidRPr="00BF54F3">
        <w:rPr>
          <w:u w:val="dotted"/>
          <w:lang w:val="de-AT"/>
        </w:rPr>
        <w:t> </w:t>
      </w:r>
      <w:r w:rsidRPr="00BF54F3">
        <w:fldChar w:fldCharType="end"/>
      </w:r>
      <w:r w:rsidRPr="00BF54F3">
        <w:rPr>
          <w:u w:val="dotted"/>
          <w:lang w:val="de-AT"/>
        </w:rPr>
        <w:tab/>
      </w:r>
    </w:p>
    <w:p w:rsidR="0086185B" w:rsidRDefault="0086185B" w:rsidP="009676D1">
      <w:pPr>
        <w:tabs>
          <w:tab w:val="right" w:pos="9639"/>
        </w:tabs>
      </w:pPr>
    </w:p>
    <w:p w:rsidR="0081221A" w:rsidRDefault="0081221A" w:rsidP="009676D1">
      <w:pPr>
        <w:tabs>
          <w:tab w:val="right" w:pos="9639"/>
        </w:tabs>
      </w:pPr>
    </w:p>
    <w:p w:rsidR="0081221A" w:rsidRPr="009676D1" w:rsidRDefault="0081221A" w:rsidP="009676D1">
      <w:pPr>
        <w:tabs>
          <w:tab w:val="right" w:pos="9639"/>
        </w:tabs>
      </w:pPr>
    </w:p>
    <w:p w:rsidR="009676D1" w:rsidRPr="009676D1" w:rsidRDefault="0086185B" w:rsidP="009676D1">
      <w:pPr>
        <w:pStyle w:val="berschrift1"/>
      </w:pPr>
      <w:r>
        <w:t>Deklaration</w:t>
      </w:r>
    </w:p>
    <w:p w:rsidR="009676D1" w:rsidRPr="009676D1" w:rsidRDefault="009676D1" w:rsidP="009676D1">
      <w:pPr>
        <w:tabs>
          <w:tab w:val="left" w:pos="7938"/>
          <w:tab w:val="right" w:pos="9639"/>
        </w:tabs>
      </w:pPr>
      <w:r w:rsidRPr="009676D1">
        <w:t xml:space="preserve">Werden </w:t>
      </w:r>
      <w:proofErr w:type="spellStart"/>
      <w:r w:rsidR="00BF54F3">
        <w:t>Verlegevorschriften</w:t>
      </w:r>
      <w:proofErr w:type="spellEnd"/>
      <w:r w:rsidR="00BF54F3">
        <w:t xml:space="preserve"> in geeigneter Form zur Verfügung gestellt</w:t>
      </w:r>
      <w:r w:rsidRPr="009676D1">
        <w:tab/>
      </w:r>
      <w:r w:rsidRPr="009676D1">
        <w:fldChar w:fldCharType="begin">
          <w:ffData>
            <w:name w:val="Kontrollkästchen33"/>
            <w:enabled/>
            <w:calcOnExit w:val="0"/>
            <w:checkBox>
              <w:sizeAuto/>
              <w:default w:val="0"/>
            </w:checkBox>
          </w:ffData>
        </w:fldChar>
      </w:r>
      <w:bookmarkStart w:id="35" w:name="Kontrollkästchen33"/>
      <w:r w:rsidRPr="009676D1">
        <w:instrText xml:space="preserve"> FORMCHECKBOX </w:instrText>
      </w:r>
      <w:r w:rsidR="00FA3754">
        <w:fldChar w:fldCharType="separate"/>
      </w:r>
      <w:r w:rsidRPr="009676D1">
        <w:fldChar w:fldCharType="end"/>
      </w:r>
      <w:bookmarkEnd w:id="35"/>
      <w:r w:rsidRPr="009676D1">
        <w:t xml:space="preserve"> ja</w:t>
      </w:r>
      <w:r w:rsidRPr="009676D1">
        <w:rPr>
          <w:sz w:val="20"/>
        </w:rPr>
        <w:tab/>
      </w:r>
      <w:r w:rsidRPr="009676D1">
        <w:fldChar w:fldCharType="begin">
          <w:ffData>
            <w:name w:val="Kontrollkästchen34"/>
            <w:enabled/>
            <w:calcOnExit w:val="0"/>
            <w:checkBox>
              <w:sizeAuto/>
              <w:default w:val="0"/>
            </w:checkBox>
          </w:ffData>
        </w:fldChar>
      </w:r>
      <w:bookmarkStart w:id="36" w:name="Kontrollkästchen34"/>
      <w:r w:rsidRPr="009676D1">
        <w:instrText xml:space="preserve"> FORMCHECKBOX </w:instrText>
      </w:r>
      <w:r w:rsidR="00FA3754">
        <w:fldChar w:fldCharType="separate"/>
      </w:r>
      <w:r w:rsidRPr="009676D1">
        <w:fldChar w:fldCharType="end"/>
      </w:r>
      <w:bookmarkEnd w:id="36"/>
      <w:r w:rsidRPr="009676D1">
        <w:t xml:space="preserve"> nein</w:t>
      </w:r>
    </w:p>
    <w:p w:rsidR="009676D1" w:rsidRDefault="00BF54F3" w:rsidP="009676D1">
      <w:pPr>
        <w:tabs>
          <w:tab w:val="right" w:pos="9639"/>
        </w:tabs>
        <w:rPr>
          <w:u w:val="dotted"/>
        </w:rPr>
      </w:pPr>
      <w:r>
        <w:t xml:space="preserve">Angaben dazu siehe </w:t>
      </w:r>
      <w:r w:rsidR="009676D1" w:rsidRPr="009676D1">
        <w:t xml:space="preserve">Beilage Nr.: </w:t>
      </w:r>
      <w:r w:rsidR="009676D1" w:rsidRPr="009676D1">
        <w:rPr>
          <w:u w:val="dotted"/>
        </w:rPr>
        <w:fldChar w:fldCharType="begin">
          <w:ffData>
            <w:name w:val="Text27"/>
            <w:enabled/>
            <w:calcOnExit w:val="0"/>
            <w:textInput/>
          </w:ffData>
        </w:fldChar>
      </w:r>
      <w:r w:rsidR="009676D1" w:rsidRPr="009676D1">
        <w:rPr>
          <w:u w:val="dotted"/>
        </w:rPr>
        <w:instrText xml:space="preserve"> FORMTEXT </w:instrText>
      </w:r>
      <w:r w:rsidR="009676D1" w:rsidRPr="009676D1">
        <w:rPr>
          <w:u w:val="dotted"/>
        </w:rPr>
      </w:r>
      <w:r w:rsidR="009676D1" w:rsidRPr="009676D1">
        <w:rPr>
          <w:u w:val="dotted"/>
        </w:rPr>
        <w:fldChar w:fldCharType="separate"/>
      </w:r>
      <w:r w:rsidR="009676D1" w:rsidRPr="009676D1">
        <w:rPr>
          <w:noProof/>
          <w:u w:val="dotted"/>
        </w:rPr>
        <w:t> </w:t>
      </w:r>
      <w:r w:rsidR="009676D1" w:rsidRPr="009676D1">
        <w:rPr>
          <w:noProof/>
          <w:u w:val="dotted"/>
        </w:rPr>
        <w:t> </w:t>
      </w:r>
      <w:r w:rsidR="009676D1" w:rsidRPr="009676D1">
        <w:rPr>
          <w:noProof/>
          <w:u w:val="dotted"/>
        </w:rPr>
        <w:t> </w:t>
      </w:r>
      <w:r w:rsidR="009676D1" w:rsidRPr="009676D1">
        <w:rPr>
          <w:noProof/>
          <w:u w:val="dotted"/>
        </w:rPr>
        <w:t> </w:t>
      </w:r>
      <w:r w:rsidR="009676D1" w:rsidRPr="009676D1">
        <w:rPr>
          <w:noProof/>
          <w:u w:val="dotted"/>
        </w:rPr>
        <w:t> </w:t>
      </w:r>
      <w:r w:rsidR="009676D1" w:rsidRPr="009676D1">
        <w:rPr>
          <w:u w:val="dotted"/>
        </w:rPr>
        <w:fldChar w:fldCharType="end"/>
      </w:r>
      <w:r w:rsidR="009676D1" w:rsidRPr="009676D1">
        <w:rPr>
          <w:u w:val="dotted"/>
        </w:rPr>
        <w:tab/>
      </w:r>
    </w:p>
    <w:p w:rsidR="00BF54F3" w:rsidRPr="009676D1" w:rsidRDefault="00BF54F3" w:rsidP="009676D1">
      <w:pPr>
        <w:tabs>
          <w:tab w:val="right" w:pos="9639"/>
        </w:tabs>
      </w:pPr>
      <w:r w:rsidRPr="00BF54F3">
        <w:rPr>
          <w:u w:val="dotted"/>
          <w:lang w:val="de-AT"/>
        </w:rPr>
        <w:fldChar w:fldCharType="begin">
          <w:ffData>
            <w:name w:val="Text17"/>
            <w:enabled/>
            <w:calcOnExit w:val="0"/>
            <w:textInput/>
          </w:ffData>
        </w:fldChar>
      </w:r>
      <w:r w:rsidRPr="00BF54F3">
        <w:rPr>
          <w:u w:val="dotted"/>
          <w:lang w:val="de-AT"/>
        </w:rPr>
        <w:instrText xml:space="preserve"> FORMTEXT </w:instrText>
      </w:r>
      <w:r w:rsidRPr="00BF54F3">
        <w:rPr>
          <w:u w:val="dotted"/>
          <w:lang w:val="de-AT"/>
        </w:rPr>
      </w:r>
      <w:r w:rsidRPr="00BF54F3">
        <w:rPr>
          <w:u w:val="dotted"/>
          <w:lang w:val="de-AT"/>
        </w:rPr>
        <w:fldChar w:fldCharType="separate"/>
      </w:r>
      <w:r w:rsidRPr="00BF54F3">
        <w:rPr>
          <w:u w:val="dotted"/>
          <w:lang w:val="de-AT"/>
        </w:rPr>
        <w:t> </w:t>
      </w:r>
      <w:r w:rsidRPr="00BF54F3">
        <w:rPr>
          <w:u w:val="dotted"/>
          <w:lang w:val="de-AT"/>
        </w:rPr>
        <w:t> </w:t>
      </w:r>
      <w:r w:rsidRPr="00BF54F3">
        <w:rPr>
          <w:u w:val="dotted"/>
          <w:lang w:val="de-AT"/>
        </w:rPr>
        <w:t> </w:t>
      </w:r>
      <w:r w:rsidRPr="00BF54F3">
        <w:rPr>
          <w:u w:val="dotted"/>
          <w:lang w:val="de-AT"/>
        </w:rPr>
        <w:t> </w:t>
      </w:r>
      <w:r w:rsidRPr="00BF54F3">
        <w:rPr>
          <w:u w:val="dotted"/>
          <w:lang w:val="de-AT"/>
        </w:rPr>
        <w:t> </w:t>
      </w:r>
      <w:r w:rsidRPr="00BF54F3">
        <w:fldChar w:fldCharType="end"/>
      </w:r>
      <w:r w:rsidRPr="00BF54F3">
        <w:rPr>
          <w:u w:val="dotted"/>
          <w:lang w:val="de-AT"/>
        </w:rPr>
        <w:tab/>
      </w:r>
    </w:p>
    <w:p w:rsidR="008A3307" w:rsidRDefault="008A3307">
      <w:pPr>
        <w:tabs>
          <w:tab w:val="left" w:pos="9356"/>
        </w:tabs>
      </w:pPr>
    </w:p>
    <w:p w:rsidR="0081221A" w:rsidRDefault="0081221A">
      <w:pPr>
        <w:tabs>
          <w:tab w:val="left" w:pos="9356"/>
        </w:tabs>
      </w:pPr>
    </w:p>
    <w:p w:rsidR="0081221A" w:rsidRDefault="0081221A">
      <w:pPr>
        <w:tabs>
          <w:tab w:val="left" w:pos="9356"/>
        </w:tabs>
      </w:pPr>
    </w:p>
    <w:p w:rsidR="0081221A" w:rsidRDefault="0081221A">
      <w:pPr>
        <w:tabs>
          <w:tab w:val="left" w:pos="9356"/>
        </w:tabs>
      </w:pPr>
    </w:p>
    <w:p w:rsidR="0081221A" w:rsidRDefault="0081221A">
      <w:pPr>
        <w:tabs>
          <w:tab w:val="left" w:pos="9356"/>
        </w:tabs>
      </w:pPr>
    </w:p>
    <w:p w:rsidR="00724205" w:rsidRDefault="00724205">
      <w:pPr>
        <w:tabs>
          <w:tab w:val="left" w:pos="9356"/>
        </w:tabs>
      </w:pPr>
    </w:p>
    <w:p w:rsidR="0081221A" w:rsidRDefault="0081221A">
      <w:pPr>
        <w:tabs>
          <w:tab w:val="left" w:pos="9356"/>
        </w:tabs>
      </w:pPr>
    </w:p>
    <w:p w:rsidR="001348D1" w:rsidRDefault="001348D1">
      <w:pPr>
        <w:tabs>
          <w:tab w:val="left" w:pos="9356"/>
        </w:tabs>
        <w:rPr>
          <w:b/>
        </w:rPr>
      </w:pPr>
      <w:r>
        <w:rPr>
          <w:b/>
        </w:rPr>
        <w:t>Hiermit wird bestätigt, dass das Produkt  </w:t>
      </w:r>
      <w:r>
        <w:rPr>
          <w:u w:val="dotted"/>
          <w:lang w:val="de-AT"/>
        </w:rPr>
        <w:fldChar w:fldCharType="begin">
          <w:ffData>
            <w:name w:val="Text25"/>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rStyle w:val="Funotenzeichen"/>
        </w:rPr>
        <w:footnoteReference w:id="2"/>
      </w:r>
      <w:r>
        <w:rPr>
          <w:u w:val="dotted"/>
        </w:rPr>
        <w:br/>
      </w:r>
      <w:r>
        <w:rPr>
          <w:b/>
        </w:rPr>
        <w:t xml:space="preserve">vollinhaltlich der Richtlinie </w:t>
      </w:r>
      <w:r w:rsidR="00BF54F3">
        <w:rPr>
          <w:b/>
        </w:rPr>
        <w:t xml:space="preserve">„Bauprodukte </w:t>
      </w:r>
      <w:r w:rsidR="004E1F76">
        <w:rPr>
          <w:b/>
        </w:rPr>
        <w:t>aus Kunststoff“</w:t>
      </w:r>
      <w:r>
        <w:rPr>
          <w:b/>
        </w:rPr>
        <w:t xml:space="preserve"> vom </w:t>
      </w:r>
      <w:r w:rsidR="004E1F76">
        <w:rPr>
          <w:b/>
        </w:rPr>
        <w:t xml:space="preserve">1. </w:t>
      </w:r>
      <w:r w:rsidR="00BF54F3">
        <w:rPr>
          <w:b/>
        </w:rPr>
        <w:t>Jänner 2019</w:t>
      </w:r>
      <w:r>
        <w:rPr>
          <w:b/>
        </w:rPr>
        <w:t xml:space="preserve"> entspricht</w:t>
      </w:r>
    </w:p>
    <w:p w:rsidR="001348D1" w:rsidRDefault="001348D1">
      <w:pPr>
        <w:tabs>
          <w:tab w:val="center" w:pos="2977"/>
          <w:tab w:val="center" w:pos="4536"/>
          <w:tab w:val="left" w:pos="5954"/>
          <w:tab w:val="center" w:pos="8789"/>
        </w:tabs>
        <w:rPr>
          <w:u w:val="dotted"/>
          <w:vertAlign w:val="superscript"/>
        </w:rPr>
      </w:pPr>
    </w:p>
    <w:p w:rsidR="001348D1" w:rsidRDefault="001348D1">
      <w:pPr>
        <w:tabs>
          <w:tab w:val="center" w:pos="2977"/>
          <w:tab w:val="center" w:pos="4536"/>
          <w:tab w:val="left" w:pos="5954"/>
          <w:tab w:val="center" w:pos="8789"/>
        </w:tabs>
      </w:pPr>
      <w:r>
        <w:rPr>
          <w:u w:val="dotted"/>
          <w:lang w:val="de-AT"/>
        </w:rPr>
        <w:fldChar w:fldCharType="begin">
          <w:ffData>
            <w:name w:val="Text26"/>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b/>
        </w:rPr>
        <w:t>,</w:t>
      </w:r>
      <w:r>
        <w:t>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vertAlign w:val="superscript"/>
          <w:lang w:val="de-AT"/>
        </w:rPr>
        <w:tab/>
      </w:r>
      <w:r>
        <w:t>  </w:t>
      </w:r>
      <w:r>
        <w:tab/>
      </w:r>
      <w:r>
        <w:rPr>
          <w:u w:val="dotted"/>
          <w:lang w:val="de-AT"/>
        </w:rPr>
        <w:fldChar w:fldCharType="begin">
          <w:ffData>
            <w:name w:val="Text2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vertAlign w:val="superscript"/>
          <w:lang w:val="de-AT"/>
        </w:rPr>
        <w:tab/>
      </w:r>
    </w:p>
    <w:p w:rsidR="001348D1" w:rsidRDefault="001348D1">
      <w:pPr>
        <w:tabs>
          <w:tab w:val="center" w:pos="1418"/>
          <w:tab w:val="center" w:pos="3828"/>
          <w:tab w:val="center" w:pos="7371"/>
        </w:tabs>
      </w:pPr>
      <w:r>
        <w:tab/>
        <w:t>(Ort)</w:t>
      </w:r>
      <w:r>
        <w:tab/>
        <w:t>(Datum)</w:t>
      </w:r>
      <w:r>
        <w:tab/>
        <w:t>(Unterschrift und Stempel</w:t>
      </w:r>
    </w:p>
    <w:p w:rsidR="00B54D2F" w:rsidRDefault="001348D1" w:rsidP="004E1F76">
      <w:pPr>
        <w:tabs>
          <w:tab w:val="center" w:pos="7371"/>
        </w:tabs>
        <w:spacing w:before="0"/>
      </w:pPr>
      <w:r>
        <w:tab/>
        <w:t>des Gutachters)</w:t>
      </w:r>
    </w:p>
    <w:p w:rsidR="00B54D2F" w:rsidRDefault="00B54D2F" w:rsidP="004E1F76">
      <w:pPr>
        <w:tabs>
          <w:tab w:val="center" w:pos="7371"/>
        </w:tabs>
        <w:spacing w:before="0"/>
      </w:pPr>
    </w:p>
    <w:p w:rsidR="001348D1" w:rsidRDefault="001348D1" w:rsidP="00B54D2F">
      <w:pPr>
        <w:tabs>
          <w:tab w:val="center" w:pos="7371"/>
        </w:tabs>
        <w:spacing w:before="0"/>
      </w:pPr>
    </w:p>
    <w:sectPr w:rsidR="001348D1" w:rsidSect="00837899">
      <w:headerReference w:type="default" r:id="rId14"/>
      <w:footerReference w:type="default" r:id="rId15"/>
      <w:pgSz w:w="11906" w:h="16838" w:code="9"/>
      <w:pgMar w:top="851" w:right="851"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10A" w:rsidRDefault="009A510A">
      <w:r>
        <w:separator/>
      </w:r>
    </w:p>
  </w:endnote>
  <w:endnote w:type="continuationSeparator" w:id="0">
    <w:p w:rsidR="009A510A" w:rsidRDefault="009A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PCL6)">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0A" w:rsidRDefault="009A510A" w:rsidP="000449C2">
    <w:pPr>
      <w:jc w:val="right"/>
    </w:pPr>
    <w:r>
      <w:rPr>
        <w:noProof/>
        <w:lang w:val="de-AT" w:eastAsia="de-AT"/>
      </w:rPr>
      <w:drawing>
        <wp:anchor distT="0" distB="0" distL="0" distR="0" simplePos="0" relativeHeight="251673088" behindDoc="1" locked="0" layoutInCell="1" allowOverlap="1">
          <wp:simplePos x="0" y="0"/>
          <wp:positionH relativeFrom="column">
            <wp:posOffset>-583565</wp:posOffset>
          </wp:positionH>
          <wp:positionV relativeFrom="paragraph">
            <wp:posOffset>-150495</wp:posOffset>
          </wp:positionV>
          <wp:extent cx="6838315" cy="758190"/>
          <wp:effectExtent l="0" t="0" r="635" b="3810"/>
          <wp:wrapNone/>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315" cy="75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899" w:rsidRDefault="00837899" w:rsidP="00837899">
    <w:pPr>
      <w:spacing w:after="120"/>
      <w:jc w:val="center"/>
    </w:pPr>
    <w:r>
      <w:rPr>
        <w:b/>
        <w:bCs/>
      </w:rPr>
      <w:t>Bei Fragen zum Prüfprocedere kontaktieren Sie bitte:</w:t>
    </w:r>
  </w:p>
  <w:p w:rsidR="00837899" w:rsidRDefault="00837899" w:rsidP="00837899">
    <w:pPr>
      <w:spacing w:after="120"/>
    </w:pPr>
    <w:r>
      <w:t>VKI – Verein für Konsumenteninformation</w:t>
    </w:r>
    <w:r>
      <w:br/>
      <w:t>Linke Wienzeile 18, A-1060 Wien</w:t>
    </w:r>
    <w:r>
      <w:br/>
      <w:t>Tel.: +43 (0)1 588 77-0</w:t>
    </w:r>
  </w:p>
  <w:p w:rsidR="00837899" w:rsidRPr="00837899" w:rsidRDefault="00837899" w:rsidP="00837899">
    <w:pPr>
      <w:tabs>
        <w:tab w:val="left" w:pos="2552"/>
        <w:tab w:val="left" w:pos="4111"/>
        <w:tab w:val="left" w:pos="5670"/>
      </w:tabs>
      <w:spacing w:after="360"/>
      <w:rPr>
        <w:lang w:val="it-IT"/>
      </w:rPr>
    </w:pPr>
    <w:r>
      <w:rPr>
        <w:lang w:val="it-IT"/>
      </w:rPr>
      <w:t xml:space="preserve">DI Christian Kornherr </w:t>
    </w:r>
    <w:r>
      <w:rPr>
        <w:lang w:val="it-IT"/>
      </w:rPr>
      <w:tab/>
    </w:r>
    <w:proofErr w:type="spellStart"/>
    <w:r>
      <w:rPr>
        <w:lang w:val="it-IT"/>
      </w:rPr>
      <w:t>Tel</w:t>
    </w:r>
    <w:proofErr w:type="spellEnd"/>
    <w:r>
      <w:rPr>
        <w:lang w:val="it-IT"/>
      </w:rPr>
      <w:t>: DW 254</w:t>
    </w:r>
    <w:r>
      <w:rPr>
        <w:lang w:val="it-IT"/>
      </w:rPr>
      <w:tab/>
      <w:t>Fax: 99 207</w:t>
    </w:r>
    <w:r>
      <w:rPr>
        <w:lang w:val="it-IT"/>
      </w:rPr>
      <w:tab/>
    </w:r>
    <w:proofErr w:type="spellStart"/>
    <w:r>
      <w:rPr>
        <w:lang w:val="it-IT"/>
      </w:rPr>
      <w:t>e-m@il</w:t>
    </w:r>
    <w:proofErr w:type="spellEnd"/>
    <w:r>
      <w:rPr>
        <w:lang w:val="it-IT"/>
      </w:rPr>
      <w:t xml:space="preserve">: </w:t>
    </w:r>
    <w:hyperlink r:id="rId1" w:history="1">
      <w:r w:rsidRPr="00E07319">
        <w:rPr>
          <w:rStyle w:val="Hyperlink"/>
          <w:lang w:val="it-IT"/>
        </w:rPr>
        <w:t>ckornherr@vki.at</w:t>
      </w:r>
    </w:hyperlink>
    <w:r>
      <w:rPr>
        <w:lang w:val="it-IT"/>
      </w:rPr>
      <w:br/>
      <w:t>Andi Peter</w:t>
    </w:r>
    <w:r>
      <w:rPr>
        <w:lang w:val="it-IT"/>
      </w:rPr>
      <w:tab/>
    </w:r>
    <w:proofErr w:type="spellStart"/>
    <w:r>
      <w:rPr>
        <w:lang w:val="it-IT"/>
      </w:rPr>
      <w:t>Tel</w:t>
    </w:r>
    <w:proofErr w:type="spellEnd"/>
    <w:r>
      <w:rPr>
        <w:lang w:val="it-IT"/>
      </w:rPr>
      <w:t>: DW 209</w:t>
    </w:r>
    <w:r>
      <w:rPr>
        <w:lang w:val="it-IT"/>
      </w:rPr>
      <w:tab/>
      <w:t>Fax: 99 207</w:t>
    </w:r>
    <w:r>
      <w:rPr>
        <w:lang w:val="it-IT"/>
      </w:rPr>
      <w:tab/>
    </w:r>
    <w:proofErr w:type="spellStart"/>
    <w:r>
      <w:rPr>
        <w:lang w:val="it-IT"/>
      </w:rPr>
      <w:t>e-m@il</w:t>
    </w:r>
    <w:proofErr w:type="spellEnd"/>
    <w:r>
      <w:rPr>
        <w:lang w:val="it-IT"/>
      </w:rPr>
      <w:t xml:space="preserve">: </w:t>
    </w:r>
    <w:hyperlink r:id="rId2" w:history="1">
      <w:r w:rsidRPr="00A4783E">
        <w:rPr>
          <w:rStyle w:val="Hyperlink"/>
          <w:lang w:val="it-IT"/>
        </w:rPr>
        <w:t>apeter@vki.at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899" w:rsidRDefault="00837899" w:rsidP="000449C2">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10A" w:rsidRDefault="009A510A">
      <w:pPr>
        <w:spacing w:before="0" w:line="200" w:lineRule="atLeast"/>
      </w:pPr>
      <w:r>
        <w:separator/>
      </w:r>
    </w:p>
  </w:footnote>
  <w:footnote w:type="continuationSeparator" w:id="0">
    <w:p w:rsidR="009A510A" w:rsidRDefault="009A510A">
      <w:r>
        <w:continuationSeparator/>
      </w:r>
    </w:p>
  </w:footnote>
  <w:footnote w:id="1">
    <w:p w:rsidR="009A510A" w:rsidRDefault="009A510A">
      <w:pPr>
        <w:pStyle w:val="Funotentext"/>
      </w:pPr>
      <w:r>
        <w:rPr>
          <w:rStyle w:val="Funotenzeichen"/>
        </w:rPr>
        <w:footnoteRef/>
      </w:r>
      <w:r>
        <w:tab/>
      </w:r>
      <w:r>
        <w:rPr>
          <w:b/>
          <w:bCs/>
        </w:rPr>
        <w:t>Ausnahme</w:t>
      </w:r>
      <w:r>
        <w:t xml:space="preserve">: </w:t>
      </w:r>
      <w:r>
        <w:br/>
        <w:t xml:space="preserve">Wird ein in der Richtlinie geänderter Grenzwert dennoch eingehalten, muss dieser Wert </w:t>
      </w:r>
      <w:r>
        <w:rPr>
          <w:u w:val="single"/>
        </w:rPr>
        <w:t>nicht</w:t>
      </w:r>
      <w:r>
        <w:t xml:space="preserve"> erneut gemessen werden.</w:t>
      </w:r>
      <w:r>
        <w:br/>
        <w:t>Beispiel: Ein Grenzwert für den VOC-Gehalt wurde von 700 auf 500 ppm gesenkt, der Messwert im letzten Gutachten weist für das Produkt einen VOC-Gehalt von 280 ppm aus.</w:t>
      </w:r>
    </w:p>
  </w:footnote>
  <w:footnote w:id="2">
    <w:p w:rsidR="009A510A" w:rsidRDefault="009A510A">
      <w:pPr>
        <w:pStyle w:val="Funotentext"/>
      </w:pPr>
      <w:r>
        <w:rPr>
          <w:rStyle w:val="Funotenzeichen"/>
          <w:iCs w:val="0"/>
          <w:position w:val="0"/>
        </w:rPr>
        <w:footnoteRef/>
      </w:r>
      <w:r>
        <w:t xml:space="preserve"> </w:t>
      </w:r>
      <w:r>
        <w:tab/>
        <w:t>Genaue Produktbezeichnung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0A" w:rsidRDefault="009A510A">
    <w:pPr>
      <w:pStyle w:val="Kopfzeile"/>
      <w:rPr>
        <w:sz w:val="20"/>
        <w:lang w:val="en-US"/>
      </w:rPr>
    </w:pPr>
    <w:r>
      <w:rPr>
        <w:noProof/>
        <w:lang w:val="de-AT" w:eastAsia="de-AT"/>
      </w:rPr>
      <mc:AlternateContent>
        <mc:Choice Requires="wps">
          <w:drawing>
            <wp:anchor distT="0" distB="0" distL="114300" distR="114300" simplePos="0" relativeHeight="251657216" behindDoc="0" locked="0" layoutInCell="1" allowOverlap="1">
              <wp:simplePos x="0" y="0"/>
              <wp:positionH relativeFrom="page">
                <wp:posOffset>318135</wp:posOffset>
              </wp:positionH>
              <wp:positionV relativeFrom="page">
                <wp:posOffset>345440</wp:posOffset>
              </wp:positionV>
              <wp:extent cx="6840855" cy="9973310"/>
              <wp:effectExtent l="13335" t="12065" r="13335"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9973310"/>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D3193B" id="Rectangle 3" o:spid="_x0000_s1026" style="position:absolute;margin-left:25.05pt;margin-top:27.2pt;width:538.65pt;height:785.3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" filled="f" strokeweight=".26mm">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899" w:rsidRDefault="00837899" w:rsidP="00837899">
    <w:pPr>
      <w:pStyle w:val="Kopfzeile"/>
      <w:pBdr>
        <w:bottom w:val="single" w:sz="6" w:space="1" w:color="auto"/>
      </w:pBdr>
      <w:ind w:right="-1"/>
    </w:pPr>
    <w:r>
      <w:t>Prüfprotokoll</w:t>
    </w:r>
    <w:r>
      <w:tab/>
      <w:t xml:space="preserve">Seite </w:t>
    </w:r>
    <w:r>
      <w:fldChar w:fldCharType="begin"/>
    </w:r>
    <w:r>
      <w:instrText xml:space="preserve"> PAGE </w:instrText>
    </w:r>
    <w:r>
      <w:fldChar w:fldCharType="separate"/>
    </w:r>
    <w:r w:rsidR="00FA3754">
      <w:rPr>
        <w:noProof/>
      </w:rPr>
      <w:t>2</w:t>
    </w:r>
    <w:r>
      <w:fldChar w:fldCharType="end"/>
    </w:r>
    <w:r>
      <w:t>/</w:t>
    </w:r>
    <w:r>
      <w:rPr>
        <w:noProof/>
      </w:rPr>
      <w:fldChar w:fldCharType="begin"/>
    </w:r>
    <w:r>
      <w:rPr>
        <w:noProof/>
      </w:rPr>
      <w:instrText xml:space="preserve"> NUMPAGES  \* MERGEFORMAT </w:instrText>
    </w:r>
    <w:r>
      <w:rPr>
        <w:noProof/>
      </w:rPr>
      <w:fldChar w:fldCharType="separate"/>
    </w:r>
    <w:r w:rsidR="00FA3754">
      <w:rPr>
        <w:noProof/>
      </w:rPr>
      <w:t>11</w:t>
    </w:r>
    <w:r>
      <w:rPr>
        <w:noProof/>
      </w:rPr>
      <w:fldChar w:fldCharType="end"/>
    </w:r>
  </w:p>
  <w:p w:rsidR="00837899" w:rsidRDefault="00837899" w:rsidP="00837899">
    <w:pPr>
      <w:pStyle w:val="Kopfzeile"/>
      <w:spacing w:before="0" w:after="180"/>
    </w:pPr>
    <w:r>
      <w:t>UZ 41 Bauprodukte aus Kunststoff</w:t>
    </w:r>
    <w:r>
      <w:tab/>
      <w:t>Jänner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899" w:rsidRDefault="00837899" w:rsidP="00837899">
    <w:pPr>
      <w:pStyle w:val="Kopfzeile"/>
      <w:pBdr>
        <w:bottom w:val="single" w:sz="6" w:space="1" w:color="auto"/>
      </w:pBdr>
      <w:ind w:right="-1"/>
    </w:pPr>
    <w:r>
      <w:t>Prüfprotokoll</w:t>
    </w:r>
    <w:r>
      <w:tab/>
      <w:t xml:space="preserve">Seite </w:t>
    </w:r>
    <w:r>
      <w:fldChar w:fldCharType="begin"/>
    </w:r>
    <w:r>
      <w:instrText xml:space="preserve"> PAGE </w:instrText>
    </w:r>
    <w:r>
      <w:fldChar w:fldCharType="separate"/>
    </w:r>
    <w:r w:rsidR="00FA3754">
      <w:rPr>
        <w:noProof/>
      </w:rPr>
      <w:t>4</w:t>
    </w:r>
    <w:r>
      <w:fldChar w:fldCharType="end"/>
    </w:r>
    <w:r>
      <w:t>/</w:t>
    </w:r>
    <w:r>
      <w:rPr>
        <w:noProof/>
      </w:rPr>
      <w:fldChar w:fldCharType="begin"/>
    </w:r>
    <w:r>
      <w:rPr>
        <w:noProof/>
      </w:rPr>
      <w:instrText xml:space="preserve"> NUMPAGES  \* MERGEFORMAT </w:instrText>
    </w:r>
    <w:r>
      <w:rPr>
        <w:noProof/>
      </w:rPr>
      <w:fldChar w:fldCharType="separate"/>
    </w:r>
    <w:r w:rsidR="00FA3754">
      <w:rPr>
        <w:noProof/>
      </w:rPr>
      <w:t>11</w:t>
    </w:r>
    <w:r>
      <w:rPr>
        <w:noProof/>
      </w:rPr>
      <w:fldChar w:fldCharType="end"/>
    </w:r>
  </w:p>
  <w:p w:rsidR="009A510A" w:rsidRPr="00933731" w:rsidRDefault="00837899" w:rsidP="00837899">
    <w:pPr>
      <w:pStyle w:val="Kopfzeile"/>
      <w:spacing w:before="0" w:after="180"/>
    </w:pPr>
    <w:r>
      <w:t>UZ 41 Bauprodukte aus Kunststoff</w:t>
    </w:r>
    <w:r>
      <w:tab/>
      <w:t>Jänner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22C3402"/>
    <w:lvl w:ilvl="0">
      <w:start w:val="1"/>
      <w:numFmt w:val="decimal"/>
      <w:pStyle w:val="berschrift1"/>
      <w:lvlText w:val="%1"/>
      <w:legacy w:legacy="1" w:legacySpace="0" w:legacyIndent="567"/>
      <w:lvlJc w:val="left"/>
      <w:pPr>
        <w:ind w:left="567" w:hanging="567"/>
      </w:pPr>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nsid w:val="FFFFFFFE"/>
    <w:multiLevelType w:val="singleLevel"/>
    <w:tmpl w:val="8AA428E8"/>
    <w:lvl w:ilvl="0">
      <w:numFmt w:val="decimal"/>
      <w:lvlText w:val="*"/>
      <w:lvlJc w:val="left"/>
    </w:lvl>
  </w:abstractNum>
  <w:abstractNum w:abstractNumId="2">
    <w:nsid w:val="03A57850"/>
    <w:multiLevelType w:val="singleLevel"/>
    <w:tmpl w:val="E0BE69D8"/>
    <w:lvl w:ilvl="0">
      <w:start w:val="1"/>
      <w:numFmt w:val="decimal"/>
      <w:lvlText w:val="%1."/>
      <w:legacy w:legacy="1" w:legacySpace="0" w:legacyIndent="283"/>
      <w:lvlJc w:val="left"/>
      <w:pPr>
        <w:ind w:left="283" w:hanging="283"/>
      </w:pPr>
    </w:lvl>
  </w:abstractNum>
  <w:abstractNum w:abstractNumId="3">
    <w:nsid w:val="243D680F"/>
    <w:multiLevelType w:val="hybridMultilevel"/>
    <w:tmpl w:val="F8C65098"/>
    <w:lvl w:ilvl="0" w:tplc="50C03770">
      <w:start w:val="1"/>
      <w:numFmt w:val="bullet"/>
      <w:pStyle w:val="StandardPunktatio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19E513B"/>
    <w:multiLevelType w:val="hybridMultilevel"/>
    <w:tmpl w:val="8E5CD720"/>
    <w:lvl w:ilvl="0" w:tplc="0ED09B76">
      <w:start w:val="1"/>
      <w:numFmt w:val="bullet"/>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81653AB"/>
    <w:multiLevelType w:val="hybridMultilevel"/>
    <w:tmpl w:val="FD704952"/>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6FD76B30"/>
    <w:multiLevelType w:val="hybridMultilevel"/>
    <w:tmpl w:val="D77EB3F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770D0604"/>
    <w:multiLevelType w:val="hybridMultilevel"/>
    <w:tmpl w:val="1F324492"/>
    <w:lvl w:ilvl="0" w:tplc="E4DAFD14">
      <w:start w:val="1"/>
      <w:numFmt w:val="bullet"/>
      <w:pStyle w:val="janeinPunktation"/>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lvlOverride w:ilvl="0">
      <w:lvl w:ilvl="0">
        <w:start w:val="1"/>
        <w:numFmt w:val="bullet"/>
        <w:lvlText w:val=""/>
        <w:legacy w:legacy="1" w:legacySpace="0" w:legacyIndent="567"/>
        <w:lvlJc w:val="left"/>
        <w:pPr>
          <w:ind w:left="567" w:hanging="567"/>
        </w:pPr>
        <w:rPr>
          <w:rFonts w:ascii="Symbol" w:hAnsi="Symbol" w:hint="default"/>
        </w:rPr>
      </w:lvl>
    </w:lvlOverride>
  </w:num>
  <w:num w:numId="11">
    <w:abstractNumId w:val="3"/>
  </w:num>
  <w:num w:numId="12">
    <w:abstractNumId w:val="2"/>
  </w:num>
  <w:num w:numId="13">
    <w:abstractNumId w:val="5"/>
  </w:num>
  <w:num w:numId="14">
    <w:abstractNumId w:val="7"/>
  </w:num>
  <w:num w:numId="15">
    <w:abstractNumId w:val="6"/>
  </w:num>
  <w:num w:numId="16">
    <w:abstractNumId w:val="4"/>
  </w:num>
  <w:num w:numId="17">
    <w:abstractNumId w:val="0"/>
  </w:num>
  <w:num w:numId="1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intFractionalCharacterWidth/>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it-IT" w:vendorID="64" w:dllVersion="0" w:nlCheck="1" w:checkStyle="0"/>
  <w:activeWritingStyle w:appName="MSWord" w:lang="de-DE" w:vendorID="64" w:dllVersion="131078" w:nlCheck="1" w:checkStyle="1"/>
  <w:activeWritingStyle w:appName="MSWord" w:lang="de-DE" w:vendorID="9" w:dllVersion="512" w:checkStyle="1"/>
  <w:activeWritingStyle w:appName="MSWord" w:lang="it-IT" w:vendorID="3" w:dllVersion="517"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70"/>
    <w:rsid w:val="0003248E"/>
    <w:rsid w:val="000449C2"/>
    <w:rsid w:val="000731F1"/>
    <w:rsid w:val="000903D8"/>
    <w:rsid w:val="000C2325"/>
    <w:rsid w:val="000D4E42"/>
    <w:rsid w:val="000F29FD"/>
    <w:rsid w:val="001001AF"/>
    <w:rsid w:val="001240A8"/>
    <w:rsid w:val="001348D1"/>
    <w:rsid w:val="0025086C"/>
    <w:rsid w:val="00272A55"/>
    <w:rsid w:val="002C58B5"/>
    <w:rsid w:val="00342F6A"/>
    <w:rsid w:val="00361F05"/>
    <w:rsid w:val="003628BA"/>
    <w:rsid w:val="0040166B"/>
    <w:rsid w:val="00440075"/>
    <w:rsid w:val="004A4B74"/>
    <w:rsid w:val="004A7468"/>
    <w:rsid w:val="004C1FE9"/>
    <w:rsid w:val="004C4299"/>
    <w:rsid w:val="004D25CD"/>
    <w:rsid w:val="004E1F76"/>
    <w:rsid w:val="004E5B43"/>
    <w:rsid w:val="00540E8C"/>
    <w:rsid w:val="005A5E4B"/>
    <w:rsid w:val="00600956"/>
    <w:rsid w:val="0068337B"/>
    <w:rsid w:val="006A1D9A"/>
    <w:rsid w:val="006B4430"/>
    <w:rsid w:val="006D77FD"/>
    <w:rsid w:val="00724205"/>
    <w:rsid w:val="007339EC"/>
    <w:rsid w:val="007B535F"/>
    <w:rsid w:val="007C1F70"/>
    <w:rsid w:val="007D0523"/>
    <w:rsid w:val="007F11E2"/>
    <w:rsid w:val="00807180"/>
    <w:rsid w:val="0081221A"/>
    <w:rsid w:val="00815AAB"/>
    <w:rsid w:val="00837899"/>
    <w:rsid w:val="008513E2"/>
    <w:rsid w:val="0086185B"/>
    <w:rsid w:val="00871DDD"/>
    <w:rsid w:val="008A3307"/>
    <w:rsid w:val="008C3C99"/>
    <w:rsid w:val="008E695E"/>
    <w:rsid w:val="0091731F"/>
    <w:rsid w:val="00933731"/>
    <w:rsid w:val="00944704"/>
    <w:rsid w:val="00966B14"/>
    <w:rsid w:val="009676D1"/>
    <w:rsid w:val="00996DE5"/>
    <w:rsid w:val="009A510A"/>
    <w:rsid w:val="009B5C9B"/>
    <w:rsid w:val="00A202D3"/>
    <w:rsid w:val="00A62372"/>
    <w:rsid w:val="00A87D5B"/>
    <w:rsid w:val="00A9078E"/>
    <w:rsid w:val="00AC3E1A"/>
    <w:rsid w:val="00AD5C80"/>
    <w:rsid w:val="00B06678"/>
    <w:rsid w:val="00B30B9F"/>
    <w:rsid w:val="00B428C5"/>
    <w:rsid w:val="00B54D2F"/>
    <w:rsid w:val="00B77037"/>
    <w:rsid w:val="00B773A2"/>
    <w:rsid w:val="00B951CA"/>
    <w:rsid w:val="00BA014E"/>
    <w:rsid w:val="00BF54F3"/>
    <w:rsid w:val="00C04304"/>
    <w:rsid w:val="00C24F9D"/>
    <w:rsid w:val="00CA1AF7"/>
    <w:rsid w:val="00D45566"/>
    <w:rsid w:val="00D512D9"/>
    <w:rsid w:val="00DA2AB1"/>
    <w:rsid w:val="00DE5ED8"/>
    <w:rsid w:val="00E12AC3"/>
    <w:rsid w:val="00E42E3A"/>
    <w:rsid w:val="00E7203B"/>
    <w:rsid w:val="00EE1814"/>
    <w:rsid w:val="00F00312"/>
    <w:rsid w:val="00F1014A"/>
    <w:rsid w:val="00F10509"/>
    <w:rsid w:val="00F21682"/>
    <w:rsid w:val="00F85C77"/>
    <w:rsid w:val="00FA3754"/>
    <w:rsid w:val="00FC0286"/>
    <w:rsid w:val="00FF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PCL6)" w:eastAsia="Times New Roman" w:hAnsi="Times (PCL6)"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85B"/>
    <w:pPr>
      <w:overflowPunct w:val="0"/>
      <w:autoSpaceDE w:val="0"/>
      <w:autoSpaceDN w:val="0"/>
      <w:adjustRightInd w:val="0"/>
      <w:spacing w:before="120" w:line="300" w:lineRule="atLeast"/>
      <w:textAlignment w:val="baseline"/>
    </w:pPr>
    <w:rPr>
      <w:rFonts w:ascii="Arial" w:hAnsi="Arial"/>
      <w:sz w:val="24"/>
      <w:lang w:val="de-DE" w:eastAsia="de-DE"/>
    </w:rPr>
  </w:style>
  <w:style w:type="paragraph" w:styleId="berschrift1">
    <w:name w:val="heading 1"/>
    <w:basedOn w:val="Standard"/>
    <w:next w:val="Standard"/>
    <w:qFormat/>
    <w:pPr>
      <w:keepNext/>
      <w:numPr>
        <w:numId w:val="1"/>
      </w:numPr>
      <w:spacing w:before="240" w:after="120" w:line="340" w:lineRule="atLeast"/>
      <w:outlineLvl w:val="0"/>
    </w:pPr>
    <w:rPr>
      <w:b/>
      <w:kern w:val="28"/>
      <w:sz w:val="28"/>
    </w:rPr>
  </w:style>
  <w:style w:type="paragraph" w:styleId="berschrift2">
    <w:name w:val="heading 2"/>
    <w:basedOn w:val="Standard"/>
    <w:next w:val="Standard"/>
    <w:qFormat/>
    <w:pPr>
      <w:keepNext/>
      <w:numPr>
        <w:ilvl w:val="1"/>
        <w:numId w:val="2"/>
      </w:numPr>
      <w:spacing w:before="240" w:after="120"/>
      <w:ind w:left="567" w:hanging="567"/>
      <w:outlineLvl w:val="1"/>
    </w:pPr>
    <w:rPr>
      <w:b/>
    </w:rPr>
  </w:style>
  <w:style w:type="paragraph" w:styleId="berschrift3">
    <w:name w:val="heading 3"/>
    <w:basedOn w:val="Standard"/>
    <w:next w:val="Standard"/>
    <w:qFormat/>
    <w:pPr>
      <w:keepNext/>
      <w:numPr>
        <w:ilvl w:val="2"/>
        <w:numId w:val="3"/>
      </w:numPr>
      <w:tabs>
        <w:tab w:val="left" w:pos="567"/>
        <w:tab w:val="left" w:pos="709"/>
      </w:tabs>
      <w:spacing w:before="240" w:after="120"/>
      <w:outlineLvl w:val="2"/>
    </w:pPr>
    <w:rPr>
      <w:b/>
      <w:i/>
    </w:rPr>
  </w:style>
  <w:style w:type="paragraph" w:styleId="berschrift4">
    <w:name w:val="heading 4"/>
    <w:basedOn w:val="Standard"/>
    <w:next w:val="Standard"/>
    <w:qFormat/>
    <w:pPr>
      <w:keepNext/>
      <w:numPr>
        <w:ilvl w:val="3"/>
        <w:numId w:val="4"/>
      </w:numPr>
      <w:spacing w:before="240" w:after="60"/>
      <w:ind w:left="567"/>
      <w:outlineLvl w:val="3"/>
    </w:pPr>
  </w:style>
  <w:style w:type="paragraph" w:styleId="berschrift5">
    <w:name w:val="heading 5"/>
    <w:basedOn w:val="Standard"/>
    <w:next w:val="Standard"/>
    <w:qFormat/>
    <w:pPr>
      <w:numPr>
        <w:ilvl w:val="4"/>
        <w:numId w:val="5"/>
      </w:numPr>
      <w:spacing w:before="240" w:after="60"/>
      <w:ind w:left="567"/>
      <w:outlineLvl w:val="4"/>
    </w:pPr>
    <w:rPr>
      <w:sz w:val="22"/>
    </w:rPr>
  </w:style>
  <w:style w:type="paragraph" w:styleId="berschrift6">
    <w:name w:val="heading 6"/>
    <w:basedOn w:val="Standard"/>
    <w:next w:val="Standard"/>
    <w:qFormat/>
    <w:pPr>
      <w:numPr>
        <w:ilvl w:val="5"/>
        <w:numId w:val="6"/>
      </w:numPr>
      <w:spacing w:before="240" w:after="60"/>
      <w:ind w:left="567"/>
      <w:outlineLvl w:val="5"/>
    </w:pPr>
    <w:rPr>
      <w:i/>
      <w:sz w:val="22"/>
    </w:rPr>
  </w:style>
  <w:style w:type="paragraph" w:styleId="berschrift7">
    <w:name w:val="heading 7"/>
    <w:basedOn w:val="Standard"/>
    <w:next w:val="Standard"/>
    <w:qFormat/>
    <w:pPr>
      <w:numPr>
        <w:ilvl w:val="6"/>
        <w:numId w:val="7"/>
      </w:numPr>
      <w:spacing w:before="240" w:after="60"/>
      <w:ind w:left="567"/>
      <w:outlineLvl w:val="6"/>
    </w:pPr>
    <w:rPr>
      <w:sz w:val="20"/>
    </w:rPr>
  </w:style>
  <w:style w:type="paragraph" w:styleId="berschrift8">
    <w:name w:val="heading 8"/>
    <w:basedOn w:val="Standard"/>
    <w:next w:val="Standard"/>
    <w:qFormat/>
    <w:pPr>
      <w:numPr>
        <w:ilvl w:val="7"/>
        <w:numId w:val="8"/>
      </w:numPr>
      <w:spacing w:before="240" w:after="60"/>
      <w:ind w:left="567"/>
      <w:outlineLvl w:val="7"/>
    </w:pPr>
    <w:rPr>
      <w:i/>
      <w:sz w:val="20"/>
    </w:rPr>
  </w:style>
  <w:style w:type="paragraph" w:styleId="berschrift9">
    <w:name w:val="heading 9"/>
    <w:basedOn w:val="Standard"/>
    <w:next w:val="Standard"/>
    <w:qFormat/>
    <w:pPr>
      <w:numPr>
        <w:ilvl w:val="8"/>
        <w:numId w:val="9"/>
      </w:numPr>
      <w:spacing w:before="240" w:after="60"/>
      <w:ind w:left="567"/>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639"/>
      </w:tabs>
      <w:spacing w:line="240" w:lineRule="auto"/>
    </w:pPr>
    <w:rPr>
      <w:sz w:val="16"/>
    </w:rPr>
  </w:style>
  <w:style w:type="paragraph" w:styleId="Fuzeile">
    <w:name w:val="footer"/>
    <w:basedOn w:val="Standard"/>
    <w:pPr>
      <w:tabs>
        <w:tab w:val="center" w:pos="4536"/>
        <w:tab w:val="right" w:pos="9072"/>
      </w:tabs>
    </w:pPr>
  </w:style>
  <w:style w:type="paragraph" w:customStyle="1" w:styleId="AnmerkungBeilage">
    <w:name w:val="Anmerkung/Beilage"/>
    <w:basedOn w:val="Standard"/>
    <w:pPr>
      <w:tabs>
        <w:tab w:val="right" w:pos="9639"/>
      </w:tabs>
    </w:pPr>
  </w:style>
  <w:style w:type="paragraph" w:styleId="Beschriftung">
    <w:name w:val="caption"/>
    <w:aliases w:val="Tab-Titel"/>
    <w:basedOn w:val="Standard"/>
    <w:next w:val="Standard"/>
    <w:qFormat/>
    <w:pPr>
      <w:spacing w:after="60"/>
    </w:pPr>
    <w:rPr>
      <w:sz w:val="20"/>
    </w:rPr>
  </w:style>
  <w:style w:type="character" w:styleId="BesuchterHyperlink">
    <w:name w:val="FollowedHyperlink"/>
    <w:rPr>
      <w:color w:val="800080"/>
      <w:u w:val="single"/>
    </w:rPr>
  </w:style>
  <w:style w:type="paragraph" w:styleId="Endnotentext">
    <w:name w:val="endnote text"/>
    <w:basedOn w:val="Standard"/>
    <w:link w:val="EndnotentextZchn"/>
    <w:pPr>
      <w:spacing w:after="120"/>
      <w:ind w:left="567" w:hanging="567"/>
      <w:jc w:val="both"/>
    </w:pPr>
  </w:style>
  <w:style w:type="character" w:styleId="Endnotenzeichen">
    <w:name w:val="endnote reference"/>
    <w:rsid w:val="00BA014E"/>
    <w:rPr>
      <w:vertAlign w:val="baseline"/>
    </w:rPr>
  </w:style>
  <w:style w:type="paragraph" w:styleId="Funotentext">
    <w:name w:val="footnote text"/>
    <w:basedOn w:val="Standard"/>
    <w:link w:val="FunotentextZchn"/>
    <w:pPr>
      <w:spacing w:before="60" w:after="120" w:line="200" w:lineRule="atLeast"/>
      <w:ind w:left="284" w:hanging="284"/>
    </w:pPr>
    <w:rPr>
      <w:sz w:val="16"/>
    </w:rPr>
  </w:style>
  <w:style w:type="character" w:styleId="Funotenzeichen">
    <w:name w:val="footnote reference"/>
    <w:rsid w:val="00BA014E"/>
    <w:rPr>
      <w:rFonts w:ascii="Arial" w:hAnsi="Arial"/>
      <w:bCs/>
      <w:iCs/>
      <w:position w:val="6"/>
      <w:sz w:val="16"/>
      <w:lang w:val="de-AT"/>
    </w:rPr>
  </w:style>
  <w:style w:type="character" w:styleId="Hyperlink">
    <w:name w:val="Hyperlink"/>
    <w:rPr>
      <w:color w:val="0000FF"/>
      <w:u w:val="single"/>
    </w:rPr>
  </w:style>
  <w:style w:type="paragraph" w:customStyle="1" w:styleId="janein">
    <w:name w:val="ja/nein"/>
    <w:basedOn w:val="Standard"/>
    <w:pPr>
      <w:tabs>
        <w:tab w:val="left" w:pos="7938"/>
        <w:tab w:val="right" w:pos="9639"/>
      </w:tabs>
    </w:pPr>
  </w:style>
  <w:style w:type="paragraph" w:customStyle="1" w:styleId="janeinPunktation">
    <w:name w:val="ja/nein &amp; Punkt(ation)"/>
    <w:basedOn w:val="janein"/>
    <w:rsid w:val="00A202D3"/>
    <w:pPr>
      <w:numPr>
        <w:numId w:val="14"/>
      </w:numPr>
      <w:tabs>
        <w:tab w:val="left" w:pos="364"/>
      </w:tabs>
    </w:pPr>
  </w:style>
  <w:style w:type="paragraph" w:customStyle="1" w:styleId="janeinEinzug">
    <w:name w:val="ja/nein Einzug"/>
    <w:basedOn w:val="janein"/>
    <w:pPr>
      <w:ind w:left="357"/>
    </w:pPr>
  </w:style>
  <w:style w:type="character" w:customStyle="1" w:styleId="Kontrollkstchen">
    <w:name w:val="Kontrollkästchen"/>
    <w:rPr>
      <w:rFonts w:ascii="Wingdings" w:hAnsi="Wingdings"/>
      <w:noProof w:val="0"/>
      <w:spacing w:val="0"/>
      <w:sz w:val="22"/>
      <w:lang w:val="de-DE"/>
    </w:rPr>
  </w:style>
  <w:style w:type="paragraph" w:customStyle="1" w:styleId="Kopfzeilequer">
    <w:name w:val="Kopfzeile quer"/>
    <w:basedOn w:val="Kopfzeile"/>
    <w:pPr>
      <w:pBdr>
        <w:bottom w:val="single" w:sz="6" w:space="1" w:color="auto"/>
      </w:pBdr>
      <w:tabs>
        <w:tab w:val="clear" w:pos="9639"/>
        <w:tab w:val="right" w:pos="14742"/>
      </w:tabs>
      <w:ind w:right="-1"/>
    </w:pPr>
  </w:style>
  <w:style w:type="paragraph" w:customStyle="1" w:styleId="KopfzeileAnhang">
    <w:name w:val="Kopfzeile Anhang"/>
    <w:basedOn w:val="Kopfzeilequer"/>
    <w:pPr>
      <w:tabs>
        <w:tab w:val="clear" w:pos="14742"/>
        <w:tab w:val="right" w:pos="9639"/>
      </w:tabs>
      <w:ind w:right="0"/>
    </w:pPr>
  </w:style>
  <w:style w:type="character" w:styleId="Seitenzahl">
    <w:name w:val="page number"/>
    <w:rPr>
      <w:rFonts w:ascii="Arial" w:hAnsi="Arial"/>
    </w:rPr>
  </w:style>
  <w:style w:type="paragraph" w:customStyle="1" w:styleId="Tab-Futext">
    <w:name w:val="Tab-Fußtext"/>
    <w:basedOn w:val="Standard"/>
    <w:pPr>
      <w:spacing w:before="60" w:line="200" w:lineRule="atLeast"/>
      <w:ind w:left="142" w:hanging="142"/>
    </w:pPr>
    <w:rPr>
      <w:sz w:val="16"/>
    </w:rPr>
  </w:style>
  <w:style w:type="paragraph" w:customStyle="1" w:styleId="Tab-Text">
    <w:name w:val="Tab-Text"/>
    <w:basedOn w:val="Standard"/>
    <w:pPr>
      <w:spacing w:before="60" w:after="60" w:line="240" w:lineRule="atLeast"/>
    </w:pPr>
    <w:rPr>
      <w:sz w:val="20"/>
    </w:rPr>
  </w:style>
  <w:style w:type="character" w:customStyle="1" w:styleId="Verborgen">
    <w:name w:val="Verborgen"/>
    <w:rPr>
      <w:rFonts w:ascii="Arial" w:hAnsi="Arial"/>
      <w:i/>
      <w:vanish/>
      <w:color w:val="FF0000"/>
      <w:sz w:val="24"/>
      <w:u w:val="single"/>
    </w:rPr>
  </w:style>
  <w:style w:type="paragraph" w:customStyle="1" w:styleId="Formularfeld">
    <w:name w:val="Formularfeld"/>
    <w:basedOn w:val="Standard"/>
    <w:pPr>
      <w:tabs>
        <w:tab w:val="left" w:pos="9638"/>
      </w:tabs>
    </w:pPr>
    <w:rPr>
      <w:u w:val="dotted"/>
      <w:lang w:val="de-AT"/>
    </w:rPr>
  </w:style>
  <w:style w:type="paragraph" w:customStyle="1" w:styleId="StandardPunktation">
    <w:name w:val="Standard Punktation"/>
    <w:basedOn w:val="Standard"/>
    <w:pPr>
      <w:numPr>
        <w:numId w:val="11"/>
      </w:numPr>
      <w:tabs>
        <w:tab w:val="clear" w:pos="720"/>
        <w:tab w:val="left" w:pos="567"/>
        <w:tab w:val="right" w:pos="9637"/>
      </w:tabs>
      <w:ind w:left="567" w:hanging="567"/>
    </w:pPr>
    <w:rPr>
      <w:lang w:val="de-AT"/>
    </w:rPr>
  </w:style>
  <w:style w:type="paragraph" w:styleId="Verzeichnis2">
    <w:name w:val="toc 2"/>
    <w:basedOn w:val="Standard"/>
    <w:next w:val="Standard"/>
    <w:autoRedefine/>
    <w:semiHidden/>
    <w:pPr>
      <w:ind w:left="240"/>
    </w:pPr>
    <w:rPr>
      <w:lang w:val="de-AT"/>
    </w:rPr>
  </w:style>
  <w:style w:type="paragraph" w:styleId="Verzeichnis1">
    <w:name w:val="toc 1"/>
    <w:basedOn w:val="Standard"/>
    <w:next w:val="Standard"/>
    <w:autoRedefine/>
    <w:semiHidden/>
    <w:rPr>
      <w:lang w:val="de-AT"/>
    </w:rPr>
  </w:style>
  <w:style w:type="paragraph" w:styleId="Verzeichnis3">
    <w:name w:val="toc 3"/>
    <w:basedOn w:val="Standard"/>
    <w:next w:val="Standard"/>
    <w:autoRedefine/>
    <w:semiHidden/>
    <w:pPr>
      <w:ind w:left="480"/>
    </w:pPr>
    <w:rPr>
      <w:lang w:val="de-AT"/>
    </w:rPr>
  </w:style>
  <w:style w:type="paragraph" w:styleId="Verzeichnis4">
    <w:name w:val="toc 4"/>
    <w:basedOn w:val="Standard"/>
    <w:next w:val="Standard"/>
    <w:autoRedefine/>
    <w:semiHidden/>
    <w:pPr>
      <w:ind w:left="720"/>
    </w:pPr>
    <w:rPr>
      <w:lang w:val="de-AT"/>
    </w:rPr>
  </w:style>
  <w:style w:type="paragraph" w:styleId="Verzeichnis5">
    <w:name w:val="toc 5"/>
    <w:basedOn w:val="Standard"/>
    <w:next w:val="Standard"/>
    <w:autoRedefine/>
    <w:semiHidden/>
    <w:pPr>
      <w:ind w:left="960"/>
    </w:pPr>
    <w:rPr>
      <w:lang w:val="de-AT"/>
    </w:rPr>
  </w:style>
  <w:style w:type="paragraph" w:styleId="Verzeichnis6">
    <w:name w:val="toc 6"/>
    <w:basedOn w:val="Standard"/>
    <w:next w:val="Standard"/>
    <w:autoRedefine/>
    <w:semiHidden/>
    <w:pPr>
      <w:ind w:left="1200"/>
    </w:pPr>
    <w:rPr>
      <w:lang w:val="de-AT"/>
    </w:rPr>
  </w:style>
  <w:style w:type="paragraph" w:styleId="Verzeichnis7">
    <w:name w:val="toc 7"/>
    <w:basedOn w:val="Standard"/>
    <w:next w:val="Standard"/>
    <w:autoRedefine/>
    <w:semiHidden/>
    <w:pPr>
      <w:ind w:left="1440"/>
    </w:pPr>
    <w:rPr>
      <w:lang w:val="de-AT"/>
    </w:rPr>
  </w:style>
  <w:style w:type="paragraph" w:styleId="Verzeichnis8">
    <w:name w:val="toc 8"/>
    <w:basedOn w:val="Standard"/>
    <w:next w:val="Standard"/>
    <w:autoRedefine/>
    <w:semiHidden/>
    <w:pPr>
      <w:ind w:left="1680"/>
    </w:pPr>
    <w:rPr>
      <w:lang w:val="de-AT"/>
    </w:rPr>
  </w:style>
  <w:style w:type="paragraph" w:styleId="Verzeichnis9">
    <w:name w:val="toc 9"/>
    <w:basedOn w:val="Standard"/>
    <w:next w:val="Standard"/>
    <w:autoRedefine/>
    <w:semiHidden/>
    <w:pPr>
      <w:ind w:left="1920"/>
    </w:pPr>
    <w:rPr>
      <w:lang w:val="de-AT"/>
    </w:rPr>
  </w:style>
  <w:style w:type="character" w:customStyle="1" w:styleId="EndnotentextZchn">
    <w:name w:val="Endnotentext Zchn"/>
    <w:link w:val="Endnotentext"/>
    <w:rsid w:val="008C3C99"/>
    <w:rPr>
      <w:rFonts w:ascii="Arial" w:hAnsi="Arial"/>
      <w:sz w:val="24"/>
      <w:lang w:val="de-DE" w:eastAsia="de-DE"/>
    </w:rPr>
  </w:style>
  <w:style w:type="character" w:customStyle="1" w:styleId="FunotentextZchn">
    <w:name w:val="Fußnotentext Zchn"/>
    <w:link w:val="Funotentext"/>
    <w:rsid w:val="0003248E"/>
    <w:rPr>
      <w:rFonts w:ascii="Arial" w:hAnsi="Arial"/>
      <w:sz w:val="16"/>
      <w:lang w:val="de-DE" w:eastAsia="de-DE"/>
    </w:rPr>
  </w:style>
  <w:style w:type="table" w:styleId="Tabellenraster">
    <w:name w:val="Table Grid"/>
    <w:basedOn w:val="NormaleTabelle"/>
    <w:rsid w:val="00342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PCL6)" w:eastAsia="Times New Roman" w:hAnsi="Times (PCL6)"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85B"/>
    <w:pPr>
      <w:overflowPunct w:val="0"/>
      <w:autoSpaceDE w:val="0"/>
      <w:autoSpaceDN w:val="0"/>
      <w:adjustRightInd w:val="0"/>
      <w:spacing w:before="120" w:line="300" w:lineRule="atLeast"/>
      <w:textAlignment w:val="baseline"/>
    </w:pPr>
    <w:rPr>
      <w:rFonts w:ascii="Arial" w:hAnsi="Arial"/>
      <w:sz w:val="24"/>
      <w:lang w:val="de-DE" w:eastAsia="de-DE"/>
    </w:rPr>
  </w:style>
  <w:style w:type="paragraph" w:styleId="berschrift1">
    <w:name w:val="heading 1"/>
    <w:basedOn w:val="Standard"/>
    <w:next w:val="Standard"/>
    <w:qFormat/>
    <w:pPr>
      <w:keepNext/>
      <w:numPr>
        <w:numId w:val="1"/>
      </w:numPr>
      <w:spacing w:before="240" w:after="120" w:line="340" w:lineRule="atLeast"/>
      <w:outlineLvl w:val="0"/>
    </w:pPr>
    <w:rPr>
      <w:b/>
      <w:kern w:val="28"/>
      <w:sz w:val="28"/>
    </w:rPr>
  </w:style>
  <w:style w:type="paragraph" w:styleId="berschrift2">
    <w:name w:val="heading 2"/>
    <w:basedOn w:val="Standard"/>
    <w:next w:val="Standard"/>
    <w:qFormat/>
    <w:pPr>
      <w:keepNext/>
      <w:numPr>
        <w:ilvl w:val="1"/>
        <w:numId w:val="2"/>
      </w:numPr>
      <w:spacing w:before="240" w:after="120"/>
      <w:ind w:left="567" w:hanging="567"/>
      <w:outlineLvl w:val="1"/>
    </w:pPr>
    <w:rPr>
      <w:b/>
    </w:rPr>
  </w:style>
  <w:style w:type="paragraph" w:styleId="berschrift3">
    <w:name w:val="heading 3"/>
    <w:basedOn w:val="Standard"/>
    <w:next w:val="Standard"/>
    <w:qFormat/>
    <w:pPr>
      <w:keepNext/>
      <w:numPr>
        <w:ilvl w:val="2"/>
        <w:numId w:val="3"/>
      </w:numPr>
      <w:tabs>
        <w:tab w:val="left" w:pos="567"/>
        <w:tab w:val="left" w:pos="709"/>
      </w:tabs>
      <w:spacing w:before="240" w:after="120"/>
      <w:outlineLvl w:val="2"/>
    </w:pPr>
    <w:rPr>
      <w:b/>
      <w:i/>
    </w:rPr>
  </w:style>
  <w:style w:type="paragraph" w:styleId="berschrift4">
    <w:name w:val="heading 4"/>
    <w:basedOn w:val="Standard"/>
    <w:next w:val="Standard"/>
    <w:qFormat/>
    <w:pPr>
      <w:keepNext/>
      <w:numPr>
        <w:ilvl w:val="3"/>
        <w:numId w:val="4"/>
      </w:numPr>
      <w:spacing w:before="240" w:after="60"/>
      <w:ind w:left="567"/>
      <w:outlineLvl w:val="3"/>
    </w:pPr>
  </w:style>
  <w:style w:type="paragraph" w:styleId="berschrift5">
    <w:name w:val="heading 5"/>
    <w:basedOn w:val="Standard"/>
    <w:next w:val="Standard"/>
    <w:qFormat/>
    <w:pPr>
      <w:numPr>
        <w:ilvl w:val="4"/>
        <w:numId w:val="5"/>
      </w:numPr>
      <w:spacing w:before="240" w:after="60"/>
      <w:ind w:left="567"/>
      <w:outlineLvl w:val="4"/>
    </w:pPr>
    <w:rPr>
      <w:sz w:val="22"/>
    </w:rPr>
  </w:style>
  <w:style w:type="paragraph" w:styleId="berschrift6">
    <w:name w:val="heading 6"/>
    <w:basedOn w:val="Standard"/>
    <w:next w:val="Standard"/>
    <w:qFormat/>
    <w:pPr>
      <w:numPr>
        <w:ilvl w:val="5"/>
        <w:numId w:val="6"/>
      </w:numPr>
      <w:spacing w:before="240" w:after="60"/>
      <w:ind w:left="567"/>
      <w:outlineLvl w:val="5"/>
    </w:pPr>
    <w:rPr>
      <w:i/>
      <w:sz w:val="22"/>
    </w:rPr>
  </w:style>
  <w:style w:type="paragraph" w:styleId="berschrift7">
    <w:name w:val="heading 7"/>
    <w:basedOn w:val="Standard"/>
    <w:next w:val="Standard"/>
    <w:qFormat/>
    <w:pPr>
      <w:numPr>
        <w:ilvl w:val="6"/>
        <w:numId w:val="7"/>
      </w:numPr>
      <w:spacing w:before="240" w:after="60"/>
      <w:ind w:left="567"/>
      <w:outlineLvl w:val="6"/>
    </w:pPr>
    <w:rPr>
      <w:sz w:val="20"/>
    </w:rPr>
  </w:style>
  <w:style w:type="paragraph" w:styleId="berschrift8">
    <w:name w:val="heading 8"/>
    <w:basedOn w:val="Standard"/>
    <w:next w:val="Standard"/>
    <w:qFormat/>
    <w:pPr>
      <w:numPr>
        <w:ilvl w:val="7"/>
        <w:numId w:val="8"/>
      </w:numPr>
      <w:spacing w:before="240" w:after="60"/>
      <w:ind w:left="567"/>
      <w:outlineLvl w:val="7"/>
    </w:pPr>
    <w:rPr>
      <w:i/>
      <w:sz w:val="20"/>
    </w:rPr>
  </w:style>
  <w:style w:type="paragraph" w:styleId="berschrift9">
    <w:name w:val="heading 9"/>
    <w:basedOn w:val="Standard"/>
    <w:next w:val="Standard"/>
    <w:qFormat/>
    <w:pPr>
      <w:numPr>
        <w:ilvl w:val="8"/>
        <w:numId w:val="9"/>
      </w:numPr>
      <w:spacing w:before="240" w:after="60"/>
      <w:ind w:left="567"/>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639"/>
      </w:tabs>
      <w:spacing w:line="240" w:lineRule="auto"/>
    </w:pPr>
    <w:rPr>
      <w:sz w:val="16"/>
    </w:rPr>
  </w:style>
  <w:style w:type="paragraph" w:styleId="Fuzeile">
    <w:name w:val="footer"/>
    <w:basedOn w:val="Standard"/>
    <w:pPr>
      <w:tabs>
        <w:tab w:val="center" w:pos="4536"/>
        <w:tab w:val="right" w:pos="9072"/>
      </w:tabs>
    </w:pPr>
  </w:style>
  <w:style w:type="paragraph" w:customStyle="1" w:styleId="AnmerkungBeilage">
    <w:name w:val="Anmerkung/Beilage"/>
    <w:basedOn w:val="Standard"/>
    <w:pPr>
      <w:tabs>
        <w:tab w:val="right" w:pos="9639"/>
      </w:tabs>
    </w:pPr>
  </w:style>
  <w:style w:type="paragraph" w:styleId="Beschriftung">
    <w:name w:val="caption"/>
    <w:aliases w:val="Tab-Titel"/>
    <w:basedOn w:val="Standard"/>
    <w:next w:val="Standard"/>
    <w:qFormat/>
    <w:pPr>
      <w:spacing w:after="60"/>
    </w:pPr>
    <w:rPr>
      <w:sz w:val="20"/>
    </w:rPr>
  </w:style>
  <w:style w:type="character" w:styleId="BesuchterHyperlink">
    <w:name w:val="FollowedHyperlink"/>
    <w:rPr>
      <w:color w:val="800080"/>
      <w:u w:val="single"/>
    </w:rPr>
  </w:style>
  <w:style w:type="paragraph" w:styleId="Endnotentext">
    <w:name w:val="endnote text"/>
    <w:basedOn w:val="Standard"/>
    <w:link w:val="EndnotentextZchn"/>
    <w:pPr>
      <w:spacing w:after="120"/>
      <w:ind w:left="567" w:hanging="567"/>
      <w:jc w:val="both"/>
    </w:pPr>
  </w:style>
  <w:style w:type="character" w:styleId="Endnotenzeichen">
    <w:name w:val="endnote reference"/>
    <w:rsid w:val="00BA014E"/>
    <w:rPr>
      <w:vertAlign w:val="baseline"/>
    </w:rPr>
  </w:style>
  <w:style w:type="paragraph" w:styleId="Funotentext">
    <w:name w:val="footnote text"/>
    <w:basedOn w:val="Standard"/>
    <w:link w:val="FunotentextZchn"/>
    <w:pPr>
      <w:spacing w:before="60" w:after="120" w:line="200" w:lineRule="atLeast"/>
      <w:ind w:left="284" w:hanging="284"/>
    </w:pPr>
    <w:rPr>
      <w:sz w:val="16"/>
    </w:rPr>
  </w:style>
  <w:style w:type="character" w:styleId="Funotenzeichen">
    <w:name w:val="footnote reference"/>
    <w:rsid w:val="00BA014E"/>
    <w:rPr>
      <w:rFonts w:ascii="Arial" w:hAnsi="Arial"/>
      <w:bCs/>
      <w:iCs/>
      <w:position w:val="6"/>
      <w:sz w:val="16"/>
      <w:lang w:val="de-AT"/>
    </w:rPr>
  </w:style>
  <w:style w:type="character" w:styleId="Hyperlink">
    <w:name w:val="Hyperlink"/>
    <w:rPr>
      <w:color w:val="0000FF"/>
      <w:u w:val="single"/>
    </w:rPr>
  </w:style>
  <w:style w:type="paragraph" w:customStyle="1" w:styleId="janein">
    <w:name w:val="ja/nein"/>
    <w:basedOn w:val="Standard"/>
    <w:pPr>
      <w:tabs>
        <w:tab w:val="left" w:pos="7938"/>
        <w:tab w:val="right" w:pos="9639"/>
      </w:tabs>
    </w:pPr>
  </w:style>
  <w:style w:type="paragraph" w:customStyle="1" w:styleId="janeinPunktation">
    <w:name w:val="ja/nein &amp; Punkt(ation)"/>
    <w:basedOn w:val="janein"/>
    <w:rsid w:val="00A202D3"/>
    <w:pPr>
      <w:numPr>
        <w:numId w:val="14"/>
      </w:numPr>
      <w:tabs>
        <w:tab w:val="left" w:pos="364"/>
      </w:tabs>
    </w:pPr>
  </w:style>
  <w:style w:type="paragraph" w:customStyle="1" w:styleId="janeinEinzug">
    <w:name w:val="ja/nein Einzug"/>
    <w:basedOn w:val="janein"/>
    <w:pPr>
      <w:ind w:left="357"/>
    </w:pPr>
  </w:style>
  <w:style w:type="character" w:customStyle="1" w:styleId="Kontrollkstchen">
    <w:name w:val="Kontrollkästchen"/>
    <w:rPr>
      <w:rFonts w:ascii="Wingdings" w:hAnsi="Wingdings"/>
      <w:noProof w:val="0"/>
      <w:spacing w:val="0"/>
      <w:sz w:val="22"/>
      <w:lang w:val="de-DE"/>
    </w:rPr>
  </w:style>
  <w:style w:type="paragraph" w:customStyle="1" w:styleId="Kopfzeilequer">
    <w:name w:val="Kopfzeile quer"/>
    <w:basedOn w:val="Kopfzeile"/>
    <w:pPr>
      <w:pBdr>
        <w:bottom w:val="single" w:sz="6" w:space="1" w:color="auto"/>
      </w:pBdr>
      <w:tabs>
        <w:tab w:val="clear" w:pos="9639"/>
        <w:tab w:val="right" w:pos="14742"/>
      </w:tabs>
      <w:ind w:right="-1"/>
    </w:pPr>
  </w:style>
  <w:style w:type="paragraph" w:customStyle="1" w:styleId="KopfzeileAnhang">
    <w:name w:val="Kopfzeile Anhang"/>
    <w:basedOn w:val="Kopfzeilequer"/>
    <w:pPr>
      <w:tabs>
        <w:tab w:val="clear" w:pos="14742"/>
        <w:tab w:val="right" w:pos="9639"/>
      </w:tabs>
      <w:ind w:right="0"/>
    </w:pPr>
  </w:style>
  <w:style w:type="character" w:styleId="Seitenzahl">
    <w:name w:val="page number"/>
    <w:rPr>
      <w:rFonts w:ascii="Arial" w:hAnsi="Arial"/>
    </w:rPr>
  </w:style>
  <w:style w:type="paragraph" w:customStyle="1" w:styleId="Tab-Futext">
    <w:name w:val="Tab-Fußtext"/>
    <w:basedOn w:val="Standard"/>
    <w:pPr>
      <w:spacing w:before="60" w:line="200" w:lineRule="atLeast"/>
      <w:ind w:left="142" w:hanging="142"/>
    </w:pPr>
    <w:rPr>
      <w:sz w:val="16"/>
    </w:rPr>
  </w:style>
  <w:style w:type="paragraph" w:customStyle="1" w:styleId="Tab-Text">
    <w:name w:val="Tab-Text"/>
    <w:basedOn w:val="Standard"/>
    <w:pPr>
      <w:spacing w:before="60" w:after="60" w:line="240" w:lineRule="atLeast"/>
    </w:pPr>
    <w:rPr>
      <w:sz w:val="20"/>
    </w:rPr>
  </w:style>
  <w:style w:type="character" w:customStyle="1" w:styleId="Verborgen">
    <w:name w:val="Verborgen"/>
    <w:rPr>
      <w:rFonts w:ascii="Arial" w:hAnsi="Arial"/>
      <w:i/>
      <w:vanish/>
      <w:color w:val="FF0000"/>
      <w:sz w:val="24"/>
      <w:u w:val="single"/>
    </w:rPr>
  </w:style>
  <w:style w:type="paragraph" w:customStyle="1" w:styleId="Formularfeld">
    <w:name w:val="Formularfeld"/>
    <w:basedOn w:val="Standard"/>
    <w:pPr>
      <w:tabs>
        <w:tab w:val="left" w:pos="9638"/>
      </w:tabs>
    </w:pPr>
    <w:rPr>
      <w:u w:val="dotted"/>
      <w:lang w:val="de-AT"/>
    </w:rPr>
  </w:style>
  <w:style w:type="paragraph" w:customStyle="1" w:styleId="StandardPunktation">
    <w:name w:val="Standard Punktation"/>
    <w:basedOn w:val="Standard"/>
    <w:pPr>
      <w:numPr>
        <w:numId w:val="11"/>
      </w:numPr>
      <w:tabs>
        <w:tab w:val="clear" w:pos="720"/>
        <w:tab w:val="left" w:pos="567"/>
        <w:tab w:val="right" w:pos="9637"/>
      </w:tabs>
      <w:ind w:left="567" w:hanging="567"/>
    </w:pPr>
    <w:rPr>
      <w:lang w:val="de-AT"/>
    </w:rPr>
  </w:style>
  <w:style w:type="paragraph" w:styleId="Verzeichnis2">
    <w:name w:val="toc 2"/>
    <w:basedOn w:val="Standard"/>
    <w:next w:val="Standard"/>
    <w:autoRedefine/>
    <w:semiHidden/>
    <w:pPr>
      <w:ind w:left="240"/>
    </w:pPr>
    <w:rPr>
      <w:lang w:val="de-AT"/>
    </w:rPr>
  </w:style>
  <w:style w:type="paragraph" w:styleId="Verzeichnis1">
    <w:name w:val="toc 1"/>
    <w:basedOn w:val="Standard"/>
    <w:next w:val="Standard"/>
    <w:autoRedefine/>
    <w:semiHidden/>
    <w:rPr>
      <w:lang w:val="de-AT"/>
    </w:rPr>
  </w:style>
  <w:style w:type="paragraph" w:styleId="Verzeichnis3">
    <w:name w:val="toc 3"/>
    <w:basedOn w:val="Standard"/>
    <w:next w:val="Standard"/>
    <w:autoRedefine/>
    <w:semiHidden/>
    <w:pPr>
      <w:ind w:left="480"/>
    </w:pPr>
    <w:rPr>
      <w:lang w:val="de-AT"/>
    </w:rPr>
  </w:style>
  <w:style w:type="paragraph" w:styleId="Verzeichnis4">
    <w:name w:val="toc 4"/>
    <w:basedOn w:val="Standard"/>
    <w:next w:val="Standard"/>
    <w:autoRedefine/>
    <w:semiHidden/>
    <w:pPr>
      <w:ind w:left="720"/>
    </w:pPr>
    <w:rPr>
      <w:lang w:val="de-AT"/>
    </w:rPr>
  </w:style>
  <w:style w:type="paragraph" w:styleId="Verzeichnis5">
    <w:name w:val="toc 5"/>
    <w:basedOn w:val="Standard"/>
    <w:next w:val="Standard"/>
    <w:autoRedefine/>
    <w:semiHidden/>
    <w:pPr>
      <w:ind w:left="960"/>
    </w:pPr>
    <w:rPr>
      <w:lang w:val="de-AT"/>
    </w:rPr>
  </w:style>
  <w:style w:type="paragraph" w:styleId="Verzeichnis6">
    <w:name w:val="toc 6"/>
    <w:basedOn w:val="Standard"/>
    <w:next w:val="Standard"/>
    <w:autoRedefine/>
    <w:semiHidden/>
    <w:pPr>
      <w:ind w:left="1200"/>
    </w:pPr>
    <w:rPr>
      <w:lang w:val="de-AT"/>
    </w:rPr>
  </w:style>
  <w:style w:type="paragraph" w:styleId="Verzeichnis7">
    <w:name w:val="toc 7"/>
    <w:basedOn w:val="Standard"/>
    <w:next w:val="Standard"/>
    <w:autoRedefine/>
    <w:semiHidden/>
    <w:pPr>
      <w:ind w:left="1440"/>
    </w:pPr>
    <w:rPr>
      <w:lang w:val="de-AT"/>
    </w:rPr>
  </w:style>
  <w:style w:type="paragraph" w:styleId="Verzeichnis8">
    <w:name w:val="toc 8"/>
    <w:basedOn w:val="Standard"/>
    <w:next w:val="Standard"/>
    <w:autoRedefine/>
    <w:semiHidden/>
    <w:pPr>
      <w:ind w:left="1680"/>
    </w:pPr>
    <w:rPr>
      <w:lang w:val="de-AT"/>
    </w:rPr>
  </w:style>
  <w:style w:type="paragraph" w:styleId="Verzeichnis9">
    <w:name w:val="toc 9"/>
    <w:basedOn w:val="Standard"/>
    <w:next w:val="Standard"/>
    <w:autoRedefine/>
    <w:semiHidden/>
    <w:pPr>
      <w:ind w:left="1920"/>
    </w:pPr>
    <w:rPr>
      <w:lang w:val="de-AT"/>
    </w:rPr>
  </w:style>
  <w:style w:type="character" w:customStyle="1" w:styleId="EndnotentextZchn">
    <w:name w:val="Endnotentext Zchn"/>
    <w:link w:val="Endnotentext"/>
    <w:rsid w:val="008C3C99"/>
    <w:rPr>
      <w:rFonts w:ascii="Arial" w:hAnsi="Arial"/>
      <w:sz w:val="24"/>
      <w:lang w:val="de-DE" w:eastAsia="de-DE"/>
    </w:rPr>
  </w:style>
  <w:style w:type="character" w:customStyle="1" w:styleId="FunotentextZchn">
    <w:name w:val="Fußnotentext Zchn"/>
    <w:link w:val="Funotentext"/>
    <w:rsid w:val="0003248E"/>
    <w:rPr>
      <w:rFonts w:ascii="Arial" w:hAnsi="Arial"/>
      <w:sz w:val="16"/>
      <w:lang w:val="de-DE" w:eastAsia="de-DE"/>
    </w:rPr>
  </w:style>
  <w:style w:type="table" w:styleId="Tabellenraster">
    <w:name w:val="Table Grid"/>
    <w:basedOn w:val="NormaleTabelle"/>
    <w:rsid w:val="00342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apeter@vki.at" TargetMode="External"/><Relationship Id="rId1" Type="http://schemas.openxmlformats.org/officeDocument/2006/relationships/hyperlink" Target="mailto:ckornherr@vki.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9ECB8-043B-4FF9-B613-B2B36066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1647</Words>
  <Characters>13308</Characters>
  <Application>Microsoft Office Word</Application>
  <DocSecurity>0</DocSecurity>
  <Lines>110</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PRÜFPROTOKOLL</vt:lpstr>
      <vt:lpstr>PRÜFPROTOKOLL</vt:lpstr>
    </vt:vector>
  </TitlesOfParts>
  <Company>vki</Company>
  <LinksUpToDate>false</LinksUpToDate>
  <CharactersWithSpaces>14926</CharactersWithSpaces>
  <SharedDoc>false</SharedDoc>
  <HLinks>
    <vt:vector size="12" baseType="variant">
      <vt:variant>
        <vt:i4>655471</vt:i4>
      </vt:variant>
      <vt:variant>
        <vt:i4>0</vt:i4>
      </vt:variant>
      <vt:variant>
        <vt:i4>0</vt:i4>
      </vt:variant>
      <vt:variant>
        <vt:i4>5</vt:i4>
      </vt:variant>
      <vt:variant>
        <vt:lpwstr>http://echa.europa.eu/chem_data/authorisation_process/candidate_list_table_en.asp</vt:lpwstr>
      </vt:variant>
      <vt:variant>
        <vt:lpwstr/>
      </vt:variant>
      <vt:variant>
        <vt:i4>6881356</vt:i4>
      </vt:variant>
      <vt:variant>
        <vt:i4>12</vt:i4>
      </vt:variant>
      <vt:variant>
        <vt:i4>0</vt:i4>
      </vt:variant>
      <vt:variant>
        <vt:i4>5</vt:i4>
      </vt:variant>
      <vt:variant>
        <vt:lpwstr>mailto:ckornherr@vki.at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PRÜFPROTOKOLL</dc:title>
  <dc:creator>Reschl Josef</dc:creator>
  <dc:description>15.1.2003: aktualisiert von GP</dc:description>
  <cp:lastModifiedBy>%username%</cp:lastModifiedBy>
  <cp:revision>4</cp:revision>
  <cp:lastPrinted>2003-08-05T07:57:00Z</cp:lastPrinted>
  <dcterms:created xsi:type="dcterms:W3CDTF">2019-01-22T10:18:00Z</dcterms:created>
  <dcterms:modified xsi:type="dcterms:W3CDTF">2020-05-14T08:31:00Z</dcterms:modified>
</cp:coreProperties>
</file>