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9A615D" w14:textId="245087FE" w:rsidR="008450AD" w:rsidRPr="00524161" w:rsidRDefault="00CA09C2" w:rsidP="00524161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0CF2892B" wp14:editId="4F2AFBD7">
            <wp:simplePos x="0" y="0"/>
            <wp:positionH relativeFrom="page">
              <wp:posOffset>427355</wp:posOffset>
            </wp:positionH>
            <wp:positionV relativeFrom="page">
              <wp:posOffset>364490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91B">
        <w:rPr>
          <w:b/>
          <w:bCs/>
          <w:color w:val="FFFFFF"/>
          <w:position w:val="36"/>
          <w:sz w:val="28"/>
          <w:szCs w:val="28"/>
        </w:rPr>
        <w:t>Austrian Ecolabel</w:t>
      </w:r>
      <w:r w:rsidR="008450AD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524161">
        <w:rPr>
          <w:b/>
          <w:bCs/>
          <w:color w:val="FFFFFF"/>
          <w:position w:val="36"/>
          <w:sz w:val="32"/>
          <w:szCs w:val="32"/>
        </w:rPr>
        <w:br/>
      </w:r>
      <w:r w:rsidR="0037591B">
        <w:rPr>
          <w:b/>
          <w:bCs/>
          <w:color w:val="FFFFFF"/>
          <w:position w:val="36"/>
          <w:sz w:val="36"/>
          <w:szCs w:val="36"/>
        </w:rPr>
        <w:t>Printed</w:t>
      </w:r>
      <w:r w:rsidR="007A49ED">
        <w:rPr>
          <w:b/>
          <w:bCs/>
          <w:color w:val="FFFFFF"/>
          <w:position w:val="36"/>
          <w:sz w:val="36"/>
          <w:szCs w:val="36"/>
        </w:rPr>
        <w:t>-</w:t>
      </w:r>
      <w:r w:rsidR="0037591B">
        <w:rPr>
          <w:b/>
          <w:bCs/>
          <w:color w:val="FFFFFF"/>
          <w:position w:val="36"/>
          <w:sz w:val="36"/>
          <w:szCs w:val="36"/>
        </w:rPr>
        <w:t xml:space="preserve"> </w:t>
      </w:r>
      <w:r w:rsidR="00524161">
        <w:rPr>
          <w:b/>
          <w:bCs/>
          <w:color w:val="FFFFFF"/>
          <w:position w:val="36"/>
          <w:sz w:val="36"/>
          <w:szCs w:val="36"/>
        </w:rPr>
        <w:t xml:space="preserve">&amp; </w:t>
      </w:r>
      <w:r w:rsidR="007A49ED">
        <w:rPr>
          <w:b/>
          <w:bCs/>
          <w:color w:val="FFFFFF"/>
          <w:position w:val="36"/>
          <w:sz w:val="36"/>
          <w:szCs w:val="36"/>
        </w:rPr>
        <w:t>R</w:t>
      </w:r>
      <w:r w:rsidR="00524161">
        <w:rPr>
          <w:b/>
          <w:bCs/>
          <w:color w:val="FFFFFF"/>
          <w:position w:val="36"/>
          <w:sz w:val="36"/>
          <w:szCs w:val="36"/>
        </w:rPr>
        <w:t>ecycl</w:t>
      </w:r>
      <w:r w:rsidR="0037591B">
        <w:rPr>
          <w:b/>
          <w:bCs/>
          <w:color w:val="FFFFFF"/>
          <w:position w:val="36"/>
          <w:sz w:val="36"/>
          <w:szCs w:val="36"/>
        </w:rPr>
        <w:t>ed Paper P</w:t>
      </w:r>
      <w:r w:rsidR="00524161">
        <w:rPr>
          <w:b/>
          <w:bCs/>
          <w:color w:val="FFFFFF"/>
          <w:position w:val="36"/>
          <w:sz w:val="36"/>
          <w:szCs w:val="36"/>
        </w:rPr>
        <w:t>rodu</w:t>
      </w:r>
      <w:r w:rsidR="0037591B">
        <w:rPr>
          <w:b/>
          <w:bCs/>
          <w:color w:val="FFFFFF"/>
          <w:position w:val="36"/>
          <w:sz w:val="36"/>
          <w:szCs w:val="36"/>
        </w:rPr>
        <w:t>c</w:t>
      </w:r>
      <w:r w:rsidR="00524161">
        <w:rPr>
          <w:b/>
          <w:bCs/>
          <w:color w:val="FFFFFF"/>
          <w:position w:val="36"/>
          <w:sz w:val="36"/>
          <w:szCs w:val="36"/>
        </w:rPr>
        <w:t>t</w:t>
      </w:r>
      <w:r w:rsidR="0037591B">
        <w:rPr>
          <w:b/>
          <w:bCs/>
          <w:color w:val="FFFFFF"/>
          <w:position w:val="36"/>
          <w:sz w:val="36"/>
          <w:szCs w:val="36"/>
        </w:rPr>
        <w:t>s</w:t>
      </w:r>
      <w:r w:rsidR="00524161">
        <w:rPr>
          <w:b/>
          <w:bCs/>
          <w:color w:val="FFFFFF"/>
          <w:position w:val="36"/>
          <w:sz w:val="36"/>
          <w:szCs w:val="36"/>
        </w:rPr>
        <w:br/>
      </w:r>
      <w:r w:rsidR="0037591B">
        <w:rPr>
          <w:b/>
          <w:bCs/>
          <w:color w:val="FFFFFF"/>
          <w:position w:val="36"/>
          <w:sz w:val="28"/>
          <w:szCs w:val="28"/>
        </w:rPr>
        <w:t>acc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>.</w:t>
      </w:r>
      <w:r w:rsidR="0037591B">
        <w:rPr>
          <w:b/>
          <w:bCs/>
          <w:color w:val="FFFFFF"/>
          <w:position w:val="36"/>
          <w:sz w:val="28"/>
          <w:szCs w:val="28"/>
        </w:rPr>
        <w:t xml:space="preserve"> to v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 xml:space="preserve">ersion </w:t>
      </w:r>
      <w:r w:rsidR="002F712D">
        <w:rPr>
          <w:b/>
          <w:bCs/>
          <w:color w:val="FFFFFF"/>
          <w:position w:val="36"/>
          <w:sz w:val="28"/>
          <w:szCs w:val="28"/>
        </w:rPr>
        <w:t>8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 xml:space="preserve">.0, </w:t>
      </w:r>
      <w:r w:rsidR="0037591B">
        <w:rPr>
          <w:b/>
          <w:bCs/>
          <w:color w:val="FFFFFF"/>
          <w:position w:val="36"/>
          <w:sz w:val="28"/>
          <w:szCs w:val="28"/>
        </w:rPr>
        <w:t>Edition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37591B">
        <w:rPr>
          <w:b/>
          <w:bCs/>
          <w:color w:val="FFFFFF"/>
          <w:position w:val="36"/>
          <w:sz w:val="28"/>
          <w:szCs w:val="28"/>
        </w:rPr>
        <w:t xml:space="preserve">of 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>J</w:t>
      </w:r>
      <w:r w:rsidR="0037591B">
        <w:rPr>
          <w:b/>
          <w:bCs/>
          <w:color w:val="FFFFFF"/>
          <w:position w:val="36"/>
          <w:sz w:val="28"/>
          <w:szCs w:val="28"/>
        </w:rPr>
        <w:t>anuary 1,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 xml:space="preserve"> 202</w:t>
      </w:r>
      <w:r w:rsidR="002F712D">
        <w:rPr>
          <w:b/>
          <w:bCs/>
          <w:color w:val="FFFFFF"/>
          <w:position w:val="36"/>
          <w:sz w:val="28"/>
          <w:szCs w:val="28"/>
        </w:rPr>
        <w:t>5</w:t>
      </w:r>
    </w:p>
    <w:p w14:paraId="6C962F88" w14:textId="77777777" w:rsidR="001E4DD4" w:rsidRPr="00814991" w:rsidRDefault="001E4DD4" w:rsidP="008450AD">
      <w:pPr>
        <w:pStyle w:val="Kopfzeile"/>
        <w:jc w:val="center"/>
        <w:rPr>
          <w:b/>
          <w:bCs/>
          <w:color w:val="FFFFFF"/>
          <w:position w:val="36"/>
          <w:sz w:val="28"/>
          <w:szCs w:val="28"/>
        </w:rPr>
      </w:pPr>
    </w:p>
    <w:p w14:paraId="58AA7342" w14:textId="77777777" w:rsidR="00182879" w:rsidRDefault="00182879" w:rsidP="008450AD">
      <w:pPr>
        <w:pStyle w:val="Kopfzeile"/>
        <w:tabs>
          <w:tab w:val="center" w:pos="0"/>
          <w:tab w:val="left" w:pos="6237"/>
        </w:tabs>
        <w:rPr>
          <w:position w:val="24"/>
          <w:sz w:val="24"/>
        </w:rPr>
      </w:pPr>
    </w:p>
    <w:p w14:paraId="1E1498C0" w14:textId="1937403E" w:rsidR="008450AD" w:rsidRDefault="0037591B" w:rsidP="00D93DFF">
      <w:pPr>
        <w:pStyle w:val="Kopfzeile"/>
        <w:tabs>
          <w:tab w:val="center" w:pos="0"/>
          <w:tab w:val="left" w:pos="6237"/>
        </w:tabs>
        <w:jc w:val="center"/>
        <w:rPr>
          <w:position w:val="24"/>
          <w:sz w:val="24"/>
        </w:rPr>
      </w:pPr>
      <w:r w:rsidRPr="0037591B">
        <w:rPr>
          <w:b/>
          <w:bCs/>
          <w:position w:val="36"/>
          <w:sz w:val="28"/>
          <w:szCs w:val="28"/>
        </w:rPr>
        <w:t>Declaration of the manufacturer/supplier to adhesives</w:t>
      </w:r>
    </w:p>
    <w:p w14:paraId="1734B533" w14:textId="4ACBAA87" w:rsidR="001E4DD4" w:rsidRPr="001E4DD4" w:rsidRDefault="0037591B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Company</w:t>
      </w:r>
      <w:r w:rsidR="001E4DD4" w:rsidRPr="001E4DD4">
        <w:rPr>
          <w:rFonts w:cs="Times New Roman"/>
          <w:sz w:val="22"/>
          <w:szCs w:val="22"/>
          <w:lang w:eastAsia="de-DE"/>
        </w:rPr>
        <w:t>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C1828E3" w14:textId="6D5A1DFC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</w:t>
      </w:r>
      <w:r w:rsidR="0037591B">
        <w:rPr>
          <w:rFonts w:cs="Times New Roman"/>
          <w:sz w:val="22"/>
          <w:szCs w:val="22"/>
          <w:lang w:eastAsia="de-DE"/>
        </w:rPr>
        <w:t>ddress: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5E5719F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tab/>
      </w:r>
    </w:p>
    <w:p w14:paraId="6E449C7A" w14:textId="28097D59" w:rsidR="00552857" w:rsidRPr="001E4DD4" w:rsidRDefault="0037591B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Contact P</w:t>
      </w:r>
      <w:r w:rsidR="00552857">
        <w:rPr>
          <w:rFonts w:cs="Times New Roman"/>
          <w:sz w:val="22"/>
          <w:szCs w:val="22"/>
          <w:lang w:eastAsia="de-DE"/>
        </w:rPr>
        <w:t>erson</w:t>
      </w:r>
      <w:r w:rsidR="00552857" w:rsidRPr="001E4DD4">
        <w:rPr>
          <w:rFonts w:cs="Times New Roman"/>
          <w:sz w:val="22"/>
          <w:szCs w:val="22"/>
          <w:lang w:eastAsia="de-DE"/>
        </w:rPr>
        <w:t>:</w:t>
      </w:r>
      <w:r w:rsidR="00552857" w:rsidRPr="001E4DD4">
        <w:rPr>
          <w:rFonts w:cs="Times New Roman"/>
          <w:sz w:val="22"/>
          <w:szCs w:val="22"/>
          <w:lang w:eastAsia="de-DE"/>
        </w:rPr>
        <w:tab/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552857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D127064" w14:textId="77777777" w:rsidR="0037591B" w:rsidRDefault="0037591B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37591B">
        <w:rPr>
          <w:rFonts w:cs="Times New Roman"/>
          <w:sz w:val="22"/>
          <w:szCs w:val="22"/>
          <w:lang w:eastAsia="de-DE"/>
        </w:rPr>
        <w:t xml:space="preserve">Designation of the adhesive </w:t>
      </w:r>
    </w:p>
    <w:p w14:paraId="5933EB9B" w14:textId="34766521" w:rsid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(</w:t>
      </w:r>
      <w:r w:rsidR="0037591B">
        <w:rPr>
          <w:rFonts w:cs="Times New Roman"/>
          <w:sz w:val="22"/>
          <w:szCs w:val="22"/>
          <w:lang w:eastAsia="de-DE"/>
        </w:rPr>
        <w:t xml:space="preserve">trade </w:t>
      </w:r>
      <w:r w:rsidRPr="001E4DD4">
        <w:rPr>
          <w:rFonts w:cs="Times New Roman"/>
          <w:sz w:val="22"/>
          <w:szCs w:val="22"/>
          <w:lang w:eastAsia="de-DE"/>
        </w:rPr>
        <w:t>name/</w:t>
      </w:r>
      <w:r w:rsidR="0037591B">
        <w:rPr>
          <w:rFonts w:cs="Times New Roman"/>
          <w:sz w:val="22"/>
          <w:szCs w:val="22"/>
          <w:lang w:eastAsia="de-DE"/>
        </w:rPr>
        <w:t>s</w:t>
      </w:r>
      <w:r w:rsidRPr="001E4DD4">
        <w:rPr>
          <w:rFonts w:cs="Times New Roman"/>
          <w:sz w:val="22"/>
          <w:szCs w:val="22"/>
          <w:lang w:eastAsia="de-DE"/>
        </w:rPr>
        <w:t>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7E279BE" w14:textId="6A5CA0FF" w:rsidR="008450AD" w:rsidRPr="001E4DD4" w:rsidRDefault="0037591B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37591B">
        <w:rPr>
          <w:rFonts w:cs="Times New Roman"/>
          <w:sz w:val="22"/>
          <w:szCs w:val="22"/>
          <w:lang w:eastAsia="de-DE"/>
        </w:rPr>
        <w:t>Date of issue Safety Data Sheet</w:t>
      </w:r>
      <w:r w:rsidR="008450AD">
        <w:rPr>
          <w:rFonts w:cs="Times New Roman"/>
          <w:sz w:val="22"/>
          <w:szCs w:val="22"/>
          <w:lang w:eastAsia="de-DE"/>
        </w:rPr>
        <w:t xml:space="preserve">: </w:t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8450AD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6653F1A" w14:textId="77777777" w:rsidR="008450AD" w:rsidRDefault="008450AD" w:rsidP="008450AD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20C7383C" w14:textId="77777777" w:rsidR="00D93DFF" w:rsidRPr="008B76DD" w:rsidRDefault="00D93DFF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15C51809" w14:textId="6A5EE80F" w:rsidR="00D93DFF" w:rsidRPr="008752A1" w:rsidRDefault="0037591B" w:rsidP="00DD19D3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rPr>
          <w:rFonts w:cs="Times New Roman"/>
          <w:b/>
          <w:i/>
          <w:sz w:val="22"/>
          <w:szCs w:val="22"/>
          <w:lang w:val="de-DE" w:eastAsia="de-DE"/>
        </w:rPr>
      </w:pPr>
      <w:r w:rsidRPr="0037591B">
        <w:rPr>
          <w:rFonts w:cs="Times New Roman"/>
          <w:b/>
          <w:i/>
          <w:sz w:val="22"/>
          <w:szCs w:val="22"/>
          <w:lang w:val="de-DE" w:eastAsia="de-DE"/>
        </w:rPr>
        <w:t>Please be sure to issue this</w:t>
      </w:r>
      <w:r w:rsidR="0070287F">
        <w:rPr>
          <w:rFonts w:cs="Times New Roman"/>
          <w:b/>
          <w:i/>
          <w:sz w:val="22"/>
          <w:szCs w:val="22"/>
          <w:lang w:val="de-DE" w:eastAsia="de-DE"/>
        </w:rPr>
        <w:t xml:space="preserve"> declaration</w:t>
      </w:r>
      <w:r w:rsidR="0070287F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37591B">
        <w:rPr>
          <w:rFonts w:cs="Times New Roman"/>
          <w:b/>
          <w:i/>
          <w:sz w:val="22"/>
          <w:szCs w:val="22"/>
          <w:lang w:val="de-DE" w:eastAsia="de-DE"/>
        </w:rPr>
        <w:t xml:space="preserve"> only if ALL of the following requirements are met</w:t>
      </w:r>
      <w:r w:rsidR="00D93DFF" w:rsidRPr="008752A1">
        <w:rPr>
          <w:rFonts w:cs="Times New Roman"/>
          <w:b/>
          <w:i/>
          <w:sz w:val="22"/>
          <w:szCs w:val="22"/>
          <w:lang w:val="de-DE" w:eastAsia="de-DE"/>
        </w:rPr>
        <w:t>.</w:t>
      </w:r>
    </w:p>
    <w:p w14:paraId="2B92A332" w14:textId="31302EB4" w:rsidR="00814991" w:rsidRPr="00814991" w:rsidRDefault="0037591B" w:rsidP="00814991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360"/>
        <w:rPr>
          <w:rFonts w:cs="Times New Roman"/>
          <w:sz w:val="22"/>
          <w:szCs w:val="22"/>
          <w:lang w:eastAsia="de-DE"/>
        </w:rPr>
      </w:pPr>
      <w:r w:rsidRPr="0037591B">
        <w:rPr>
          <w:rFonts w:cs="Times New Roman"/>
          <w:sz w:val="22"/>
          <w:szCs w:val="22"/>
          <w:lang w:eastAsia="de-DE"/>
        </w:rPr>
        <w:t>This adhesive is a</w:t>
      </w:r>
      <w:r w:rsidR="00814991" w:rsidRPr="00814991">
        <w:rPr>
          <w:rFonts w:cs="Times New Roman"/>
          <w:sz w:val="22"/>
          <w:szCs w:val="22"/>
          <w:lang w:eastAsia="de-DE"/>
        </w:rPr>
        <w:t>:</w:t>
      </w:r>
    </w:p>
    <w:p w14:paraId="338B76F4" w14:textId="4158BD95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1"/>
      <w:r w:rsidRPr="00814991">
        <w:rPr>
          <w:rFonts w:cs="Times New Roman"/>
          <w:sz w:val="22"/>
          <w:szCs w:val="22"/>
          <w:lang w:eastAsia="de-DE"/>
        </w:rPr>
        <w:tab/>
      </w:r>
      <w:r w:rsidR="0037591B" w:rsidRPr="0037591B">
        <w:rPr>
          <w:rFonts w:cs="Times New Roman"/>
          <w:sz w:val="22"/>
          <w:szCs w:val="22"/>
          <w:lang w:eastAsia="de-DE"/>
        </w:rPr>
        <w:t>Water-based dispersion adhesive</w:t>
      </w:r>
    </w:p>
    <w:p w14:paraId="085F348D" w14:textId="14DA489F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37591B" w:rsidRPr="0037591B">
        <w:rPr>
          <w:rFonts w:cs="Times New Roman"/>
          <w:sz w:val="22"/>
          <w:szCs w:val="22"/>
          <w:lang w:eastAsia="de-DE"/>
        </w:rPr>
        <w:t>Thermoplastic hotmelt adhesive</w:t>
      </w:r>
    </w:p>
    <w:p w14:paraId="476FCAC2" w14:textId="4640C224" w:rsid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37591B" w:rsidRPr="0037591B">
        <w:rPr>
          <w:rFonts w:cs="Times New Roman"/>
          <w:sz w:val="22"/>
          <w:szCs w:val="22"/>
          <w:lang w:eastAsia="de-DE"/>
        </w:rPr>
        <w:t>Hotmelt adhesive based on polyurethane</w:t>
      </w:r>
      <w:r w:rsidR="0096637F" w:rsidRPr="0096637F">
        <w:rPr>
          <w:rFonts w:cs="Times New Roman"/>
          <w:sz w:val="22"/>
          <w:szCs w:val="22"/>
          <w:lang w:eastAsia="de-DE"/>
        </w:rPr>
        <w:t xml:space="preserve"> (PUR)</w:t>
      </w:r>
    </w:p>
    <w:p w14:paraId="2271C68A" w14:textId="77777777" w:rsidR="00D93DFF" w:rsidRDefault="00D93DFF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eastAsia="de-DE"/>
        </w:rPr>
      </w:pPr>
    </w:p>
    <w:p w14:paraId="26C23D89" w14:textId="5AC56F99" w:rsidR="001E387A" w:rsidRPr="00814991" w:rsidRDefault="001E387A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</w:t>
      </w:r>
      <w:r w:rsidR="00ED2FF3">
        <w:rPr>
          <w:rFonts w:cs="Times New Roman"/>
          <w:sz w:val="22"/>
          <w:szCs w:val="22"/>
          <w:lang w:eastAsia="de-DE"/>
        </w:rPr>
        <w:t>-</w:t>
      </w:r>
      <w:r w:rsidR="0037591B">
        <w:rPr>
          <w:rFonts w:cs="Times New Roman"/>
          <w:sz w:val="22"/>
          <w:szCs w:val="22"/>
          <w:lang w:eastAsia="de-DE"/>
        </w:rPr>
        <w:t>Content</w:t>
      </w:r>
      <w:r>
        <w:rPr>
          <w:rFonts w:cs="Times New Roman"/>
          <w:sz w:val="22"/>
          <w:szCs w:val="22"/>
          <w:lang w:eastAsia="de-DE"/>
        </w:rPr>
        <w:t xml:space="preserve">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C0815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01DA6F62" w14:textId="77777777" w:rsidR="00D93DFF" w:rsidRDefault="00D93DFF" w:rsidP="001E4DD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de-DE" w:eastAsia="de-DE"/>
        </w:rPr>
      </w:pPr>
    </w:p>
    <w:p w14:paraId="33EFAE83" w14:textId="77777777" w:rsidR="00D93DFF" w:rsidRDefault="00D93DFF" w:rsidP="001E4DD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de-DE" w:eastAsia="de-DE"/>
        </w:rPr>
      </w:pPr>
    </w:p>
    <w:p w14:paraId="3E082FF7" w14:textId="036D2A33" w:rsidR="00635D59" w:rsidRPr="001E387A" w:rsidRDefault="0037591B" w:rsidP="00F718A2">
      <w:pPr>
        <w:spacing w:after="120"/>
        <w:ind w:left="142" w:right="-426"/>
        <w:rPr>
          <w:rFonts w:cs="Times New Roman"/>
          <w:sz w:val="22"/>
          <w:szCs w:val="22"/>
          <w:lang w:eastAsia="de-DE"/>
        </w:rPr>
      </w:pPr>
      <w:r w:rsidRPr="0037591B">
        <w:rPr>
          <w:rFonts w:cs="Times New Roman"/>
          <w:b/>
          <w:sz w:val="22"/>
          <w:szCs w:val="22"/>
          <w:lang w:val="de-DE" w:eastAsia="de-DE"/>
        </w:rPr>
        <w:t>It is hereby declared that substances contained in this product, which are classified in the following H-phrases according to CLP Regulation (EC) No. 1272/2008 do not exceed the limit values given in the table below</w:t>
      </w:r>
      <w:r w:rsidR="00D93DFF" w:rsidRPr="004D3121">
        <w:rPr>
          <w:rFonts w:cs="Times New Roman"/>
          <w:b/>
          <w:sz w:val="22"/>
          <w:szCs w:val="22"/>
          <w:lang w:val="de-DE" w:eastAsia="de-DE"/>
        </w:rPr>
        <w:t>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1C43F4" w14:paraId="34575301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314A4" w14:textId="664D8B57" w:rsidR="001C43F4" w:rsidRDefault="00284A3E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284A3E">
              <w:rPr>
                <w:b/>
                <w:sz w:val="20"/>
              </w:rPr>
              <w:t>Hazard warnings (Hazard category)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5F2691" w14:textId="169EC0C1" w:rsidR="001C43F4" w:rsidRDefault="00862274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General limit value in  weight</w:t>
            </w:r>
            <w:r w:rsidR="001A1981">
              <w:rPr>
                <w:b/>
                <w:sz w:val="20"/>
              </w:rPr>
              <w:t xml:space="preserve"> %</w:t>
            </w:r>
          </w:p>
        </w:tc>
      </w:tr>
      <w:tr w:rsidR="001C43F4" w14:paraId="58F06E3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5182E66" w14:textId="7E91B33B" w:rsidR="001C43F4" w:rsidRPr="00284A3E" w:rsidRDefault="00284A3E" w:rsidP="00284A3E">
            <w:pPr>
              <w:pStyle w:val="Default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Acutely toxic substances of category 1, 2 or 3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B8BB25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1CEB0908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AC0B315" w14:textId="409945FC" w:rsidR="001C43F4" w:rsidRPr="00752E82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284A3E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oral 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 xml:space="preserve">at.1 </w:t>
            </w:r>
            <w:r w:rsidR="00284A3E">
              <w:rPr>
                <w:rFonts w:cs="Arial"/>
                <w:sz w:val="20"/>
              </w:rPr>
              <w:t>and</w:t>
            </w:r>
            <w:r>
              <w:rPr>
                <w:rFonts w:cs="Arial"/>
                <w:sz w:val="20"/>
              </w:rPr>
              <w:t xml:space="preserve"> 2</w:t>
            </w:r>
          </w:p>
          <w:p w14:paraId="6DA2FF92" w14:textId="7C882700" w:rsidR="001C43F4" w:rsidRPr="00C911E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284A3E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dermal 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 xml:space="preserve">at.1 </w:t>
            </w:r>
            <w:r w:rsidR="00284A3E">
              <w:rPr>
                <w:rFonts w:cs="Arial"/>
                <w:sz w:val="20"/>
              </w:rPr>
              <w:t>and</w:t>
            </w:r>
            <w:r>
              <w:rPr>
                <w:rFonts w:cs="Arial"/>
                <w:sz w:val="20"/>
              </w:rPr>
              <w:t xml:space="preserve"> 2</w:t>
            </w:r>
          </w:p>
          <w:p w14:paraId="2133872A" w14:textId="551BC587" w:rsidR="001C43F4" w:rsidRPr="00E14356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284A3E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inhalativ</w:t>
            </w:r>
            <w:r w:rsidR="00284A3E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 xml:space="preserve">at.1 </w:t>
            </w:r>
            <w:r w:rsidR="00284A3E">
              <w:rPr>
                <w:rFonts w:cs="Arial"/>
                <w:sz w:val="20"/>
              </w:rPr>
              <w:t>and</w:t>
            </w:r>
            <w:r>
              <w:rPr>
                <w:rFonts w:cs="Arial"/>
                <w:sz w:val="20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0D52B4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6B88E0A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FC64C7F" w14:textId="5C227A46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284A3E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oral 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at. 3</w:t>
            </w:r>
          </w:p>
          <w:p w14:paraId="7571A71C" w14:textId="155FDC0F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284A3E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dermal 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at. 3</w:t>
            </w:r>
          </w:p>
          <w:p w14:paraId="2424CA7F" w14:textId="338199F4" w:rsidR="001C43F4" w:rsidRPr="00752E82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284A3E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inhalativ</w:t>
            </w:r>
            <w:r w:rsidR="00284A3E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</w:t>
            </w:r>
            <w:r w:rsidR="00284A3E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2791E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F4941C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D200544" w14:textId="28DC74C0" w:rsidR="001C43F4" w:rsidRPr="00284A3E" w:rsidRDefault="00284A3E" w:rsidP="00284A3E">
            <w:pPr>
              <w:pStyle w:val="Default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Substances classified for Specific Target Organs Toxicity (STOT) of the category 1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or 2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76F95D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5763AC5B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386D0C5E" w14:textId="474176A4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 xml:space="preserve">STOT </w:t>
            </w:r>
            <w:r w:rsidR="00284A3E" w:rsidRPr="0084743D">
              <w:rPr>
                <w:rFonts w:cs="Arial"/>
                <w:i/>
                <w:iCs/>
                <w:sz w:val="20"/>
              </w:rPr>
              <w:t>one time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284A3E">
              <w:rPr>
                <w:rFonts w:cs="Arial"/>
                <w:sz w:val="20"/>
              </w:rPr>
              <w:t>c</w:t>
            </w:r>
            <w:r w:rsidRPr="008B6A8E">
              <w:rPr>
                <w:rFonts w:cs="Arial"/>
                <w:sz w:val="20"/>
              </w:rPr>
              <w:t>at. 1</w:t>
            </w:r>
          </w:p>
          <w:p w14:paraId="4A8037E8" w14:textId="2509FED0" w:rsidR="001C43F4" w:rsidRPr="008B6A8E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 xml:space="preserve">STOT </w:t>
            </w:r>
            <w:r w:rsidR="00284A3E" w:rsidRPr="0084743D">
              <w:rPr>
                <w:rFonts w:cs="Arial"/>
                <w:i/>
                <w:iCs/>
                <w:sz w:val="20"/>
              </w:rPr>
              <w:t>one time</w:t>
            </w:r>
            <w:r w:rsidRPr="008B6A8E">
              <w:rPr>
                <w:rFonts w:cs="Arial"/>
                <w:i/>
                <w:sz w:val="20"/>
              </w:rPr>
              <w:t xml:space="preserve"> </w:t>
            </w:r>
            <w:r w:rsidR="00284A3E">
              <w:rPr>
                <w:rFonts w:cs="Arial"/>
                <w:i/>
                <w:sz w:val="20"/>
              </w:rPr>
              <w:t>c</w:t>
            </w:r>
            <w:r w:rsidRPr="008B6A8E">
              <w:rPr>
                <w:rFonts w:cs="Arial"/>
                <w:i/>
                <w:sz w:val="20"/>
              </w:rPr>
              <w:t>at. 2</w:t>
            </w:r>
          </w:p>
          <w:p w14:paraId="33ED9D3E" w14:textId="70C7CA00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 xml:space="preserve">STOT </w:t>
            </w:r>
            <w:r w:rsidR="00284A3E" w:rsidRPr="0084743D">
              <w:rPr>
                <w:rFonts w:cs="Arial"/>
                <w:i/>
                <w:iCs/>
                <w:sz w:val="20"/>
              </w:rPr>
              <w:t>repeated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284A3E">
              <w:rPr>
                <w:rFonts w:cs="Arial"/>
                <w:sz w:val="20"/>
              </w:rPr>
              <w:t>c</w:t>
            </w:r>
            <w:r w:rsidRPr="008B6A8E">
              <w:rPr>
                <w:rFonts w:cs="Arial"/>
                <w:sz w:val="20"/>
              </w:rPr>
              <w:t>at. 1</w:t>
            </w:r>
          </w:p>
          <w:p w14:paraId="3DB624D2" w14:textId="0FF92B06" w:rsidR="001C43F4" w:rsidRPr="008B6A8E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</w:t>
            </w:r>
            <w:r w:rsidR="0084743D">
              <w:rPr>
                <w:rFonts w:cs="Arial"/>
                <w:i/>
                <w:sz w:val="20"/>
              </w:rPr>
              <w:t>r</w:t>
            </w:r>
            <w:r w:rsidR="00284A3E" w:rsidRPr="00284A3E">
              <w:rPr>
                <w:rFonts w:cs="Arial"/>
                <w:i/>
                <w:sz w:val="20"/>
              </w:rPr>
              <w:t>epeated</w:t>
            </w:r>
            <w:r w:rsidRPr="008B6A8E">
              <w:rPr>
                <w:rFonts w:cs="Arial"/>
                <w:i/>
                <w:sz w:val="20"/>
              </w:rPr>
              <w:t xml:space="preserve"> </w:t>
            </w:r>
            <w:r w:rsidR="00284A3E">
              <w:rPr>
                <w:rFonts w:cs="Arial"/>
                <w:i/>
                <w:sz w:val="20"/>
              </w:rPr>
              <w:t>c</w:t>
            </w:r>
            <w:r w:rsidRPr="008B6A8E">
              <w:rPr>
                <w:rFonts w:cs="Arial"/>
                <w:i/>
                <w:sz w:val="20"/>
              </w:rPr>
              <w:t xml:space="preserve">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FAF6934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D0074C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5D80F4E" w14:textId="28795050" w:rsidR="001C43F4" w:rsidRDefault="00284A3E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284A3E">
              <w:rPr>
                <w:rFonts w:cs="Arial"/>
                <w:b/>
                <w:sz w:val="20"/>
              </w:rPr>
              <w:t>Carcinogenicity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CFDA8E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22DD4ED5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58C74B9" w14:textId="294C08F9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 w:rsidR="00284A3E" w:rsidRPr="00284A3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86697E0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51F799FE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F260EC8" w14:textId="71F1A444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 w:rsidR="00284A3E" w:rsidRPr="00284A3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211DA7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560E560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DB8209" w14:textId="77ED6286" w:rsidR="001C43F4" w:rsidRPr="00284A3E" w:rsidRDefault="00284A3E" w:rsidP="00284A3E">
            <w:pPr>
              <w:pStyle w:val="Default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Germ cell mutagenicity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A186829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1E370014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14C9714" w14:textId="1AE05D2C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 w:rsidR="00284A3E" w:rsidRPr="00284A3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4C8FD8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E330725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F0AB1FE" w14:textId="70796003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 w:rsidR="00284A3E" w:rsidRPr="00284A3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85B35F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CB21994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6A6074A" w14:textId="0E7D069A" w:rsidR="001C43F4" w:rsidRDefault="00284A3E" w:rsidP="00284A3E">
            <w:pPr>
              <w:pStyle w:val="Default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Reproductive toxicity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A72444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5A47128C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8C2F09" w14:textId="74C9C900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 w:rsidR="00284A3E" w:rsidRPr="00284A3E">
              <w:rPr>
                <w:rFonts w:cs="Arial"/>
                <w:bCs/>
                <w:lang w:val="en-GB"/>
              </w:rPr>
              <w:t>c</w:t>
            </w:r>
            <w:r w:rsidRPr="00284A3E">
              <w:rPr>
                <w:rFonts w:cs="Arial"/>
                <w:bCs/>
                <w:lang w:val="en-GB"/>
              </w:rPr>
              <w:t>a</w:t>
            </w:r>
            <w:r>
              <w:rPr>
                <w:rFonts w:cs="Arial"/>
                <w:lang w:val="en-GB"/>
              </w:rPr>
              <w:t>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37F5583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34536701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739F5E65" w14:textId="7C4E93EA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</w:t>
            </w:r>
            <w:r w:rsidR="00284A3E">
              <w:rPr>
                <w:rFonts w:cs="Arial"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vAlign w:val="center"/>
          </w:tcPr>
          <w:p w14:paraId="43F54B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271BA993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EA36C06" w14:textId="3A8DECE1" w:rsidR="001C43F4" w:rsidRPr="001F1590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="00284A3E" w:rsidRPr="00A04887">
              <w:rPr>
                <w:rFonts w:cs="Arial"/>
                <w:sz w:val="20"/>
              </w:rPr>
              <w:t>Additional category for effects on/via lactation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E741A23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4E69946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B4545B7" w14:textId="75222451" w:rsidR="001C43F4" w:rsidRPr="00284A3E" w:rsidRDefault="00284A3E" w:rsidP="00284A3E">
            <w:pPr>
              <w:pStyle w:val="Default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Sensitizing Substances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906B19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153BD" w14:paraId="10B8004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6EB943" w14:textId="5466789C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284A3E" w:rsidRPr="00284A3E">
              <w:rPr>
                <w:rFonts w:cs="Arial"/>
                <w:sz w:val="20"/>
              </w:rPr>
              <w:t xml:space="preserve">Respiratory sensitization </w:t>
            </w:r>
            <w:r w:rsidR="00284A3E">
              <w:rPr>
                <w:rFonts w:cs="Arial"/>
                <w:sz w:val="20"/>
              </w:rPr>
              <w:t>c</w:t>
            </w:r>
            <w:r w:rsidRPr="008B6A8E">
              <w:rPr>
                <w:rFonts w:cs="Arial"/>
                <w:sz w:val="20"/>
              </w:rPr>
              <w:t xml:space="preserve">at. 1 </w:t>
            </w:r>
            <w:r w:rsidR="00284A3E">
              <w:rPr>
                <w:rFonts w:cs="Arial"/>
                <w:sz w:val="20"/>
              </w:rPr>
              <w:t>a</w:t>
            </w:r>
            <w:r w:rsidRPr="008B6A8E">
              <w:rPr>
                <w:rFonts w:cs="Arial"/>
                <w:sz w:val="20"/>
              </w:rPr>
              <w:t>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9C61FA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15F8B92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DEEDA96" w14:textId="794F3BB8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284A3E" w:rsidRPr="00284A3E">
              <w:rPr>
                <w:rFonts w:cs="Arial"/>
                <w:sz w:val="20"/>
              </w:rPr>
              <w:t xml:space="preserve">Respiratory sensitization </w:t>
            </w:r>
            <w:r w:rsidR="00284A3E">
              <w:rPr>
                <w:rFonts w:cs="Arial"/>
                <w:sz w:val="20"/>
              </w:rPr>
              <w:t>c</w:t>
            </w:r>
            <w:r w:rsidRPr="008B6A8E">
              <w:rPr>
                <w:rFonts w:cs="Arial"/>
                <w:sz w:val="20"/>
              </w:rPr>
              <w:t>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F449AF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1C43F4" w14:paraId="7BD227F9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1E3464A" w14:textId="4FC4F733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284A3E" w:rsidRPr="00284A3E">
              <w:rPr>
                <w:rFonts w:cs="Arial"/>
                <w:sz w:val="20"/>
              </w:rPr>
              <w:t xml:space="preserve">Skin sensitization </w:t>
            </w:r>
            <w:r w:rsidR="00284A3E">
              <w:rPr>
                <w:rFonts w:cs="Arial"/>
                <w:sz w:val="20"/>
              </w:rPr>
              <w:t>c</w:t>
            </w:r>
            <w:r w:rsidRPr="008B6A8E">
              <w:rPr>
                <w:rFonts w:cs="Arial"/>
                <w:sz w:val="20"/>
              </w:rPr>
              <w:t xml:space="preserve">at. 1 </w:t>
            </w:r>
            <w:r w:rsidR="00284A3E">
              <w:rPr>
                <w:rFonts w:cs="Arial"/>
                <w:sz w:val="20"/>
              </w:rPr>
              <w:t>and</w:t>
            </w:r>
            <w:r w:rsidRPr="008B6A8E">
              <w:rPr>
                <w:rFonts w:cs="Arial"/>
                <w:sz w:val="20"/>
              </w:rPr>
              <w:t xml:space="preserve"> 1B</w:t>
            </w:r>
          </w:p>
        </w:tc>
        <w:tc>
          <w:tcPr>
            <w:tcW w:w="2552" w:type="dxa"/>
            <w:vAlign w:val="center"/>
          </w:tcPr>
          <w:p w14:paraId="070C3ECE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1C43F4" w14:paraId="10308A8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485462B3" w14:textId="073E2525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="00284A3E" w:rsidRPr="00284A3E">
              <w:rPr>
                <w:rFonts w:cs="Arial"/>
                <w:sz w:val="20"/>
              </w:rPr>
              <w:t xml:space="preserve">Skin sensitization </w:t>
            </w:r>
            <w:r w:rsidR="00284A3E">
              <w:rPr>
                <w:rFonts w:cs="Arial"/>
                <w:sz w:val="20"/>
              </w:rPr>
              <w:t>c</w:t>
            </w:r>
            <w:r w:rsidRPr="008B6A8E">
              <w:rPr>
                <w:rFonts w:cs="Arial"/>
                <w:sz w:val="20"/>
              </w:rPr>
              <w:t>at. 1A</w:t>
            </w:r>
          </w:p>
        </w:tc>
        <w:tc>
          <w:tcPr>
            <w:tcW w:w="2552" w:type="dxa"/>
            <w:vAlign w:val="center"/>
          </w:tcPr>
          <w:p w14:paraId="685B4345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1C43F4" w:rsidRPr="00E81D0D" w14:paraId="68F41A3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3F3C6E" w14:textId="7BAD601E" w:rsidR="001C43F4" w:rsidRPr="00BC3E4B" w:rsidRDefault="00284A3E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2" w:name="_Hlk149917377"/>
            <w:r w:rsidRPr="00284A3E">
              <w:rPr>
                <w:rFonts w:cs="Arial"/>
                <w:b/>
                <w:sz w:val="20"/>
              </w:rPr>
              <w:t>Endocrine disruption with an impact on human health</w:t>
            </w:r>
            <w:bookmarkStart w:id="3" w:name="_Ref150153841"/>
            <w:r w:rsidRPr="00284A3E">
              <w:rPr>
                <w:rStyle w:val="Funotenzeichen"/>
                <w:rFonts w:cs="Arial"/>
                <w:b/>
                <w:position w:val="0"/>
                <w:sz w:val="20"/>
              </w:rPr>
              <w:t xml:space="preserve"> </w:t>
            </w:r>
            <w:r w:rsidR="001C43F4"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3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FE043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2"/>
      <w:tr w:rsidR="001C43F4" w:rsidRPr="00E81D0D" w14:paraId="7E5B136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79F0D04" w14:textId="60B2B43B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lastRenderedPageBreak/>
              <w:t xml:space="preserve">EUH380: </w:t>
            </w:r>
            <w:r w:rsidR="00284A3E" w:rsidRPr="00284A3E">
              <w:rPr>
                <w:sz w:val="20"/>
              </w:rPr>
              <w:t>Endocrine disruptor with effects on human health cat</w:t>
            </w:r>
            <w:r w:rsidRPr="00BC3E4B">
              <w:rPr>
                <w:sz w:val="20"/>
              </w:rPr>
              <w:t>.1</w:t>
            </w:r>
          </w:p>
        </w:tc>
        <w:tc>
          <w:tcPr>
            <w:tcW w:w="2552" w:type="dxa"/>
            <w:vAlign w:val="center"/>
          </w:tcPr>
          <w:p w14:paraId="2BC34C8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3DD3B5C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7036F9F" w14:textId="362BB96F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="00284A3E" w:rsidRPr="00284A3E">
              <w:rPr>
                <w:sz w:val="20"/>
              </w:rPr>
              <w:t>Endocrine disruptor with effects on human health cat</w:t>
            </w:r>
            <w:r w:rsidRPr="00BC3E4B">
              <w:rPr>
                <w:sz w:val="20"/>
              </w:rPr>
              <w:t>.2</w:t>
            </w:r>
          </w:p>
        </w:tc>
        <w:tc>
          <w:tcPr>
            <w:tcW w:w="2552" w:type="dxa"/>
            <w:vAlign w:val="center"/>
          </w:tcPr>
          <w:p w14:paraId="29DDD22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638729A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DF24393" w14:textId="45C63463" w:rsidR="001C43F4" w:rsidRPr="00BC3E4B" w:rsidRDefault="00284A3E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Environmental Hazards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1750E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785EF3B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3559195" w14:textId="338D79A7" w:rsidR="001C43F4" w:rsidRPr="00BC3E4B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</w:t>
            </w:r>
            <w:r w:rsidR="00284A3E" w:rsidRPr="00A04887">
              <w:rPr>
                <w:rFonts w:cs="Arial"/>
                <w:sz w:val="20"/>
              </w:rPr>
              <w:t>Acute aquatic hazard</w:t>
            </w:r>
            <w:r w:rsidR="00284A3E">
              <w:rPr>
                <w:rFonts w:cs="Arial"/>
                <w:sz w:val="20"/>
              </w:rPr>
              <w:t xml:space="preserve"> c</w:t>
            </w:r>
            <w:r w:rsidR="00284A3E" w:rsidRPr="00BC3E4B">
              <w:rPr>
                <w:rFonts w:cs="Arial"/>
                <w:sz w:val="20"/>
              </w:rPr>
              <w:t>at</w:t>
            </w:r>
            <w:r w:rsidRPr="00BC3E4B">
              <w:rPr>
                <w:rFonts w:cs="Arial"/>
                <w:sz w:val="20"/>
              </w:rPr>
              <w:t>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4BED78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445B082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DB88A9F" w14:textId="61A49A14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="00284A3E" w:rsidRPr="00A04887">
              <w:rPr>
                <w:rFonts w:cs="Arial"/>
                <w:bCs/>
                <w:sz w:val="20"/>
              </w:rPr>
              <w:t xml:space="preserve">Chronic (long term) aquatic hazard </w:t>
            </w:r>
            <w:r w:rsidR="00284A3E">
              <w:rPr>
                <w:rFonts w:cs="Arial"/>
                <w:bCs/>
                <w:sz w:val="20"/>
              </w:rPr>
              <w:t>c</w:t>
            </w:r>
            <w:r w:rsidR="00284A3E" w:rsidRPr="00BC3E4B">
              <w:rPr>
                <w:rFonts w:cs="Arial"/>
                <w:bCs/>
                <w:sz w:val="20"/>
              </w:rPr>
              <w:t>at</w:t>
            </w:r>
            <w:r w:rsidRPr="00BC3E4B">
              <w:rPr>
                <w:rFonts w:cs="Arial"/>
                <w:bCs/>
                <w:sz w:val="20"/>
              </w:rPr>
              <w:t>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BAAD931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3446C0E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5410A9" w14:textId="6EFC61D8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="00284A3E" w:rsidRPr="00A04887">
              <w:rPr>
                <w:rFonts w:cs="Arial"/>
                <w:bCs/>
                <w:sz w:val="20"/>
              </w:rPr>
              <w:t xml:space="preserve">Chronic (long term) aquatic hazard </w:t>
            </w:r>
            <w:r w:rsidR="00284A3E">
              <w:rPr>
                <w:rFonts w:cs="Arial"/>
                <w:bCs/>
                <w:sz w:val="20"/>
              </w:rPr>
              <w:t>c</w:t>
            </w:r>
            <w:r w:rsidR="00284A3E" w:rsidRPr="00BC3E4B">
              <w:rPr>
                <w:rFonts w:cs="Arial"/>
                <w:bCs/>
                <w:sz w:val="20"/>
              </w:rPr>
              <w:t>at</w:t>
            </w:r>
            <w:r w:rsidRPr="00BC3E4B">
              <w:rPr>
                <w:rFonts w:cs="Arial"/>
                <w:bCs/>
                <w:sz w:val="20"/>
              </w:rPr>
              <w:t>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7B101D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0081AB7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6469EB" w14:textId="06BD55AB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="00284A3E" w:rsidRPr="00A04887">
              <w:rPr>
                <w:rFonts w:cs="Arial"/>
                <w:bCs/>
                <w:sz w:val="20"/>
              </w:rPr>
              <w:t xml:space="preserve">Harms public health and the environment by destroying ozone in the upper atmosphere </w:t>
            </w:r>
            <w:r w:rsidR="00284A3E">
              <w:rPr>
                <w:rFonts w:cs="Arial"/>
                <w:bCs/>
                <w:sz w:val="20"/>
              </w:rPr>
              <w:t>c</w:t>
            </w:r>
            <w:r w:rsidR="00284A3E" w:rsidRPr="00BC3E4B">
              <w:rPr>
                <w:rFonts w:cs="Arial"/>
                <w:bCs/>
                <w:sz w:val="20"/>
              </w:rPr>
              <w:t>at</w:t>
            </w:r>
            <w:r w:rsidRPr="00BC3E4B">
              <w:rPr>
                <w:rFonts w:cs="Arial"/>
                <w:bCs/>
                <w:sz w:val="20"/>
              </w:rPr>
              <w:t>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C400EB9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7334FAD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99AFEE5" w14:textId="3534820E" w:rsidR="001C43F4" w:rsidRPr="00BC3E4B" w:rsidRDefault="00284A3E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</w:t>
            </w:r>
            <w:r>
              <w:rPr>
                <w:rFonts w:cs="Arial"/>
                <w:b/>
                <w:sz w:val="20"/>
              </w:rPr>
              <w:t>c</w:t>
            </w:r>
            <w:r w:rsidRPr="00BC3E4B">
              <w:rPr>
                <w:rFonts w:cs="Arial"/>
                <w:b/>
                <w:sz w:val="20"/>
              </w:rPr>
              <w:t xml:space="preserve">rine </w:t>
            </w:r>
            <w:r>
              <w:rPr>
                <w:rFonts w:cs="Arial"/>
                <w:b/>
                <w:sz w:val="20"/>
              </w:rPr>
              <w:t>d</w:t>
            </w:r>
            <w:r w:rsidRPr="00BC3E4B">
              <w:rPr>
                <w:rFonts w:cs="Arial"/>
                <w:b/>
                <w:sz w:val="20"/>
              </w:rPr>
              <w:t xml:space="preserve">isruption </w:t>
            </w:r>
            <w:r>
              <w:rPr>
                <w:rFonts w:cs="Arial"/>
                <w:b/>
                <w:sz w:val="20"/>
              </w:rPr>
              <w:t>with an impact</w:t>
            </w:r>
            <w:r w:rsidRPr="00BC3E4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on the environment</w:t>
            </w:r>
            <w:r w:rsidRPr="004147CE">
              <w:rPr>
                <w:vertAlign w:val="superscript"/>
              </w:rPr>
              <w:t xml:space="preserve"> </w:t>
            </w:r>
            <w:r w:rsidR="001C43F4"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A315FCD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11F0B6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2874D73" w14:textId="5C89E202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</w:t>
            </w:r>
            <w:r w:rsidR="00284A3E" w:rsidRPr="00284A3E">
              <w:rPr>
                <w:sz w:val="20"/>
              </w:rPr>
              <w:t>Endocrine disruptor with an effect on the environment cat</w:t>
            </w:r>
            <w:r w:rsidRPr="00BC3E4B">
              <w:rPr>
                <w:sz w:val="20"/>
              </w:rPr>
              <w:t>. 1</w:t>
            </w:r>
          </w:p>
        </w:tc>
        <w:tc>
          <w:tcPr>
            <w:tcW w:w="2552" w:type="dxa"/>
            <w:vAlign w:val="center"/>
          </w:tcPr>
          <w:p w14:paraId="2BB320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74AD0982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A8E1EE8" w14:textId="0243A39B" w:rsidR="001C43F4" w:rsidRPr="00BC3E4B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="00284A3E" w:rsidRPr="00284A3E">
              <w:rPr>
                <w:sz w:val="20"/>
              </w:rPr>
              <w:t>Endocrine disruptor with an effect on the environment cat</w:t>
            </w:r>
            <w:r w:rsidRPr="00BC3E4B">
              <w:rPr>
                <w:sz w:val="20"/>
              </w:rPr>
              <w:t>. 2</w:t>
            </w:r>
          </w:p>
        </w:tc>
        <w:tc>
          <w:tcPr>
            <w:tcW w:w="2552" w:type="dxa"/>
            <w:vAlign w:val="center"/>
          </w:tcPr>
          <w:p w14:paraId="194484F2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5B47E9AC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D52B903" w14:textId="77777777" w:rsidR="001C43F4" w:rsidRPr="00067EB2" w:rsidRDefault="001C43F4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59907A6F" w14:textId="794D005B" w:rsidR="001C43F4" w:rsidRPr="00067EB2" w:rsidRDefault="001C43F4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 xml:space="preserve">Persistent </w:t>
            </w:r>
            <w:r w:rsidR="00284A3E">
              <w:rPr>
                <w:rFonts w:cs="Arial"/>
                <w:b/>
                <w:sz w:val="20"/>
              </w:rPr>
              <w:t>environmental pollutants</w:t>
            </w:r>
            <w:r w:rsidR="00284A3E">
              <w:rPr>
                <w:rFonts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6B5E611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5D60E3C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0DC60F8" w14:textId="5E9E36B4" w:rsidR="001C43F4" w:rsidRPr="00067EB2" w:rsidRDefault="00284A3E" w:rsidP="006854CD">
            <w:pPr>
              <w:spacing w:before="40" w:after="40" w:line="200" w:lineRule="atLeast"/>
              <w:rPr>
                <w:sz w:val="20"/>
              </w:rPr>
            </w:pPr>
            <w:r>
              <w:rPr>
                <w:sz w:val="20"/>
              </w:rPr>
              <w:t>Substances classified as</w:t>
            </w:r>
            <w:r w:rsidRPr="00067EB2">
              <w:rPr>
                <w:sz w:val="20"/>
              </w:rPr>
              <w:t xml:space="preserve">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>ioa</w:t>
            </w:r>
            <w:r>
              <w:rPr>
                <w:b/>
                <w:sz w:val="20"/>
              </w:rPr>
              <w:t>cc</w:t>
            </w:r>
            <w:r w:rsidRPr="00067EB2">
              <w:rPr>
                <w:b/>
                <w:sz w:val="20"/>
              </w:rPr>
              <w:t>umul</w:t>
            </w:r>
            <w:r>
              <w:rPr>
                <w:b/>
                <w:sz w:val="20"/>
              </w:rPr>
              <w:t>ative</w:t>
            </w:r>
            <w:r w:rsidRPr="00067EB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 w:rsidRPr="00067EB2">
              <w:rPr>
                <w:b/>
                <w:sz w:val="20"/>
              </w:rPr>
              <w:t xml:space="preserve">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</w:t>
            </w:r>
            <w:r>
              <w:rPr>
                <w:b/>
                <w:sz w:val="20"/>
              </w:rPr>
              <w:t>c</w:t>
            </w:r>
            <w:r w:rsidRPr="00067EB2">
              <w:rPr>
                <w:b/>
                <w:sz w:val="20"/>
              </w:rPr>
              <w:t>)</w:t>
            </w:r>
            <w:r w:rsidRPr="00067EB2">
              <w:rPr>
                <w:sz w:val="20"/>
              </w:rPr>
              <w:t xml:space="preserve"> or </w:t>
            </w:r>
            <w:r w:rsidRPr="00067EB2">
              <w:rPr>
                <w:b/>
                <w:sz w:val="20"/>
              </w:rPr>
              <w:t>vPvB (</w:t>
            </w:r>
            <w:r>
              <w:rPr>
                <w:b/>
                <w:sz w:val="20"/>
              </w:rPr>
              <w:t>very</w:t>
            </w:r>
            <w:r w:rsidRPr="00067EB2">
              <w:rPr>
                <w:b/>
                <w:sz w:val="20"/>
              </w:rPr>
              <w:t xml:space="preserve"> persistent </w:t>
            </w:r>
            <w:r>
              <w:rPr>
                <w:b/>
                <w:sz w:val="20"/>
              </w:rPr>
              <w:t>and</w:t>
            </w:r>
            <w:r w:rsidRPr="00067EB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very </w:t>
            </w:r>
            <w:r w:rsidRPr="00067EB2">
              <w:rPr>
                <w:b/>
                <w:sz w:val="20"/>
              </w:rPr>
              <w:t>bioa</w:t>
            </w:r>
            <w:r>
              <w:rPr>
                <w:b/>
                <w:sz w:val="20"/>
              </w:rPr>
              <w:t>cc</w:t>
            </w:r>
            <w:r w:rsidRPr="00067EB2">
              <w:rPr>
                <w:b/>
                <w:sz w:val="20"/>
              </w:rPr>
              <w:t>umul</w:t>
            </w:r>
            <w:r>
              <w:rPr>
                <w:b/>
                <w:sz w:val="20"/>
              </w:rPr>
              <w:t>ating</w:t>
            </w:r>
            <w:r w:rsidRPr="00067EB2">
              <w:rPr>
                <w:b/>
                <w:sz w:val="20"/>
              </w:rPr>
              <w:t>)</w:t>
            </w:r>
            <w:r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 xml:space="preserve">(REACH, </w:t>
            </w:r>
            <w:r>
              <w:rPr>
                <w:sz w:val="20"/>
              </w:rPr>
              <w:t>Appendix</w:t>
            </w:r>
            <w:r w:rsidRPr="00067EB2">
              <w:rPr>
                <w:sz w:val="20"/>
              </w:rPr>
              <w:t xml:space="preserve"> </w:t>
            </w:r>
            <w:r w:rsidR="001C43F4" w:rsidRPr="00067EB2">
              <w:rPr>
                <w:sz w:val="20"/>
              </w:rPr>
              <w:t>XIII).</w:t>
            </w:r>
            <w:r w:rsidR="001C43F4"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181031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C4DD78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90EE8E9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bookmarkStart w:id="8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C0A258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2E7612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1520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3E4FDC0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9112AE5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187DE8F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9" w:name="_Ref154067738"/>
            <w:r w:rsidRPr="00067EB2">
              <w:rPr>
                <w:rStyle w:val="Funotenzeichen"/>
              </w:rPr>
              <w:footnoteReference w:id="4"/>
            </w:r>
            <w:bookmarkEnd w:id="9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471B3F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8C729DD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2A74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5D13A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8"/>
      <w:tr w:rsidR="001C43F4" w14:paraId="02E4868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DA800" w14:textId="0C7327D3" w:rsidR="001C43F4" w:rsidRPr="00067EB2" w:rsidRDefault="00284A3E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</w:t>
            </w:r>
            <w:r w:rsidRPr="00067EB2">
              <w:rPr>
                <w:b/>
                <w:bCs/>
                <w:sz w:val="20"/>
              </w:rPr>
              <w:t>andidat</w:t>
            </w:r>
            <w:r>
              <w:rPr>
                <w:b/>
                <w:bCs/>
                <w:sz w:val="20"/>
              </w:rPr>
              <w:t xml:space="preserve">e </w:t>
            </w:r>
            <w:r w:rsidRPr="00067EB2">
              <w:rPr>
                <w:b/>
                <w:bCs/>
                <w:sz w:val="20"/>
              </w:rPr>
              <w:t>list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2E1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056DF5F8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96D77" w14:textId="49EAB9A3" w:rsidR="001C43F4" w:rsidRPr="00067EB2" w:rsidRDefault="00284A3E" w:rsidP="006854CD">
            <w:pPr>
              <w:spacing w:before="40" w:after="40" w:line="200" w:lineRule="atLeast"/>
              <w:rPr>
                <w:sz w:val="20"/>
              </w:rPr>
            </w:pPr>
            <w:r w:rsidRPr="001C7AFD">
              <w:rPr>
                <w:sz w:val="20"/>
              </w:rPr>
              <w:t xml:space="preserve">Substances that have been included in the so-called </w:t>
            </w:r>
            <w:r w:rsidRPr="00DA3044">
              <w:rPr>
                <w:b/>
                <w:bCs/>
                <w:sz w:val="20"/>
              </w:rPr>
              <w:t>candidate list</w:t>
            </w:r>
            <w:r w:rsidRPr="001C7AFD">
              <w:rPr>
                <w:sz w:val="20"/>
              </w:rPr>
              <w:t xml:space="preserve"> according to Articel 59 of the REACH Regulation.The valid version of the </w:t>
            </w:r>
            <w:r w:rsidRPr="00DA3044">
              <w:rPr>
                <w:sz w:val="20"/>
              </w:rPr>
              <w:t>candidate list</w:t>
            </w:r>
            <w:r w:rsidRPr="001C7AFD">
              <w:rPr>
                <w:sz w:val="20"/>
              </w:rPr>
              <w:t xml:space="preserve"> is the one that is current at the time of application</w:t>
            </w:r>
            <w:r w:rsidR="001C43F4" w:rsidRPr="00067EB2">
              <w:rPr>
                <w:sz w:val="20"/>
              </w:rPr>
              <w:t>.</w:t>
            </w:r>
            <w:bookmarkStart w:id="10" w:name="_Ref154069673"/>
            <w:r w:rsidR="001C43F4" w:rsidRPr="00067EB2">
              <w:rPr>
                <w:rStyle w:val="Funotenzeichen"/>
                <w:sz w:val="20"/>
              </w:rPr>
              <w:footnoteReference w:id="5"/>
            </w:r>
            <w:bookmarkEnd w:id="10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D35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7A419523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1EB28" w14:textId="1ED95F36" w:rsidR="001C43F4" w:rsidRPr="00067EB2" w:rsidRDefault="00DA304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1C7AFD">
              <w:rPr>
                <w:b/>
                <w:bCs/>
                <w:sz w:val="20"/>
              </w:rPr>
              <w:t>Regulations on employee protection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742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7F622272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34684" w14:textId="2FBEF4D7" w:rsidR="001C43F4" w:rsidRPr="00067EB2" w:rsidRDefault="00DA3044" w:rsidP="006854CD">
            <w:pPr>
              <w:spacing w:before="40" w:after="40" w:line="200" w:lineRule="atLeast"/>
              <w:rPr>
                <w:sz w:val="20"/>
              </w:rPr>
            </w:pPr>
            <w:r>
              <w:rPr>
                <w:sz w:val="20"/>
              </w:rPr>
              <w:t xml:space="preserve">Substances classified according to the </w:t>
            </w:r>
            <w:r>
              <w:rPr>
                <w:i/>
                <w:sz w:val="20"/>
              </w:rPr>
              <w:t>Limit Regulation</w:t>
            </w:r>
            <w:r w:rsidR="00965A7C" w:rsidRPr="00965A7C">
              <w:rPr>
                <w:rStyle w:val="Funotenzeichen"/>
                <w:sz w:val="20"/>
              </w:rPr>
              <w:t>5</w:t>
            </w:r>
            <w:r w:rsidRPr="00965A7C">
              <w:rPr>
                <w:i/>
                <w:iCs/>
                <w:sz w:val="20"/>
                <w:vertAlign w:val="superscript"/>
              </w:rPr>
              <w:t xml:space="preserve"> </w:t>
            </w:r>
            <w:r>
              <w:rPr>
                <w:i/>
                <w:iCs/>
                <w:sz w:val="20"/>
              </w:rPr>
              <w:t xml:space="preserve">as </w:t>
            </w:r>
            <w:r w:rsidRPr="001C7AFD">
              <w:rPr>
                <w:b/>
                <w:bCs/>
                <w:i/>
                <w:iCs/>
                <w:sz w:val="20"/>
              </w:rPr>
              <w:t>„clearly identified carcinogenic agents“</w:t>
            </w:r>
            <w:r>
              <w:rPr>
                <w:i/>
                <w:iCs/>
                <w:sz w:val="20"/>
              </w:rPr>
              <w:t xml:space="preserve"> </w:t>
            </w:r>
            <w:r w:rsidRPr="00067EB2">
              <w:rPr>
                <w:sz w:val="20"/>
              </w:rPr>
              <w:t>(A</w:t>
            </w:r>
            <w:r>
              <w:rPr>
                <w:sz w:val="20"/>
              </w:rPr>
              <w:t xml:space="preserve">ppendix </w:t>
            </w:r>
            <w:r w:rsidRPr="00067EB2">
              <w:rPr>
                <w:sz w:val="20"/>
              </w:rPr>
              <w:t xml:space="preserve">III – A1 </w:t>
            </w:r>
            <w:r>
              <w:rPr>
                <w:sz w:val="20"/>
              </w:rPr>
              <w:t>and</w:t>
            </w:r>
            <w:r w:rsidRPr="00067EB2">
              <w:rPr>
                <w:sz w:val="20"/>
              </w:rPr>
              <w:t xml:space="preserve"> A2) </w:t>
            </w:r>
            <w:r>
              <w:rPr>
                <w:sz w:val="20"/>
              </w:rPr>
              <w:t>and as</w:t>
            </w:r>
            <w:r w:rsidRPr="00067EB2">
              <w:rPr>
                <w:sz w:val="20"/>
              </w:rPr>
              <w:t xml:space="preserve"> „</w:t>
            </w:r>
            <w:r>
              <w:rPr>
                <w:sz w:val="20"/>
              </w:rPr>
              <w:t>carinogenic groups of substances or mixtures of substances</w:t>
            </w:r>
            <w:r w:rsidRPr="00067EB2">
              <w:rPr>
                <w:sz w:val="20"/>
              </w:rPr>
              <w:t>“ (A</w:t>
            </w:r>
            <w:r>
              <w:rPr>
                <w:sz w:val="20"/>
              </w:rPr>
              <w:t>ppendix</w:t>
            </w:r>
            <w:r w:rsidR="001C43F4" w:rsidRPr="00067EB2">
              <w:rPr>
                <w:sz w:val="20"/>
              </w:rPr>
              <w:t xml:space="preserve"> III – C)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17E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053E9C3B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07E73" w14:textId="5BA4B15C" w:rsidR="001C43F4" w:rsidRPr="00067EB2" w:rsidRDefault="00DA3044" w:rsidP="006854CD">
            <w:pPr>
              <w:spacing w:before="40" w:after="40" w:line="200" w:lineRule="atLeast"/>
              <w:rPr>
                <w:sz w:val="20"/>
              </w:rPr>
            </w:pPr>
            <w:r w:rsidRPr="001C7AFD">
              <w:rPr>
                <w:sz w:val="20"/>
              </w:rPr>
              <w:t xml:space="preserve">Substances classified according to the </w:t>
            </w:r>
            <w:r w:rsidRPr="001C7AFD">
              <w:rPr>
                <w:i/>
                <w:iCs/>
                <w:sz w:val="20"/>
              </w:rPr>
              <w:t>Limit Regulation</w:t>
            </w:r>
            <w:r w:rsidRPr="001C7AFD">
              <w:rPr>
                <w:sz w:val="20"/>
              </w:rPr>
              <w:t xml:space="preserve"> as </w:t>
            </w:r>
            <w:r w:rsidRPr="001C7AFD">
              <w:rPr>
                <w:b/>
                <w:bCs/>
                <w:sz w:val="20"/>
              </w:rPr>
              <w:t>„with reasonable suspicion of carcinogenic potential“</w:t>
            </w:r>
            <w:r w:rsidRPr="001C7AFD">
              <w:rPr>
                <w:sz w:val="20"/>
              </w:rPr>
              <w:t xml:space="preserve"> </w:t>
            </w:r>
            <w:r w:rsidRPr="00067EB2">
              <w:rPr>
                <w:sz w:val="20"/>
              </w:rPr>
              <w:t>(A</w:t>
            </w:r>
            <w:r>
              <w:rPr>
                <w:sz w:val="20"/>
              </w:rPr>
              <w:t>ppendix</w:t>
            </w:r>
            <w:r w:rsidRPr="00067EB2">
              <w:rPr>
                <w:sz w:val="20"/>
              </w:rPr>
              <w:t xml:space="preserve"> </w:t>
            </w:r>
            <w:r w:rsidR="001C43F4" w:rsidRPr="00067EB2">
              <w:rPr>
                <w:sz w:val="20"/>
              </w:rPr>
              <w:t xml:space="preserve">III - B)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FF88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5B24DDC3" w14:textId="77777777" w:rsidR="008450AD" w:rsidRDefault="008450AD" w:rsidP="007A4879">
      <w:pPr>
        <w:pStyle w:val="janein"/>
        <w:spacing w:before="240"/>
        <w:rPr>
          <w:sz w:val="22"/>
          <w:szCs w:val="22"/>
        </w:rPr>
      </w:pPr>
    </w:p>
    <w:p w14:paraId="6B5F86F7" w14:textId="77777777" w:rsidR="00434CDB" w:rsidRDefault="00434CDB" w:rsidP="007A4879">
      <w:pPr>
        <w:pStyle w:val="janein"/>
        <w:spacing w:before="240"/>
        <w:rPr>
          <w:sz w:val="22"/>
          <w:szCs w:val="22"/>
        </w:rPr>
      </w:pPr>
    </w:p>
    <w:p w14:paraId="778E3D39" w14:textId="77777777" w:rsidR="00FB16CA" w:rsidRDefault="00FB16CA" w:rsidP="007A4879">
      <w:pPr>
        <w:pStyle w:val="janein"/>
        <w:spacing w:before="240"/>
        <w:rPr>
          <w:sz w:val="22"/>
          <w:szCs w:val="22"/>
        </w:rPr>
      </w:pPr>
    </w:p>
    <w:p w14:paraId="0B784B72" w14:textId="6C88780A" w:rsidR="005C640A" w:rsidRDefault="00A82F6B" w:rsidP="005C640A">
      <w:pPr>
        <w:pStyle w:val="janein"/>
        <w:spacing w:before="240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lastRenderedPageBreak/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Pr="00284A3E">
        <w:rPr>
          <w:sz w:val="22"/>
          <w:szCs w:val="22"/>
        </w:rPr>
        <w:t xml:space="preserve">The adhesive does NOT contain </w:t>
      </w:r>
      <w:r w:rsidR="005C640A">
        <w:rPr>
          <w:sz w:val="22"/>
          <w:szCs w:val="22"/>
        </w:rPr>
        <w:t>any renewable raw materials</w:t>
      </w:r>
      <w:r w:rsidR="0012303B">
        <w:rPr>
          <w:rStyle w:val="Funotenzeichen"/>
          <w:szCs w:val="22"/>
        </w:rPr>
        <w:footnoteReference w:id="6"/>
      </w:r>
      <w:r w:rsidRPr="00284A3E">
        <w:rPr>
          <w:sz w:val="22"/>
          <w:szCs w:val="22"/>
        </w:rPr>
        <w:t>.</w:t>
      </w:r>
    </w:p>
    <w:p w14:paraId="20E05101" w14:textId="17E24549" w:rsidR="005C640A" w:rsidRDefault="005C640A" w:rsidP="005C640A">
      <w:pPr>
        <w:pStyle w:val="janein"/>
        <w:ind w:right="-142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Pr="00284A3E">
        <w:rPr>
          <w:sz w:val="22"/>
          <w:szCs w:val="22"/>
        </w:rPr>
        <w:t>The adhesive</w:t>
      </w:r>
      <w:r w:rsidR="00EF01D1">
        <w:rPr>
          <w:sz w:val="22"/>
          <w:szCs w:val="22"/>
        </w:rPr>
        <w:t xml:space="preserve"> does</w:t>
      </w:r>
      <w:r w:rsidRPr="00284A3E">
        <w:rPr>
          <w:sz w:val="22"/>
          <w:szCs w:val="22"/>
        </w:rPr>
        <w:t xml:space="preserve"> contain</w:t>
      </w:r>
      <w:r>
        <w:rPr>
          <w:sz w:val="22"/>
          <w:szCs w:val="22"/>
        </w:rPr>
        <w:t xml:space="preserve"> renewable raw materi</w:t>
      </w:r>
      <w:r w:rsidR="00EA545A">
        <w:rPr>
          <w:sz w:val="22"/>
          <w:szCs w:val="22"/>
        </w:rPr>
        <w:t>al</w:t>
      </w:r>
      <w:r>
        <w:rPr>
          <w:sz w:val="22"/>
          <w:szCs w:val="22"/>
        </w:rPr>
        <w:t>s.</w:t>
      </w:r>
    </w:p>
    <w:p w14:paraId="0B4971D0" w14:textId="77777777" w:rsidR="005C640A" w:rsidRDefault="005C640A" w:rsidP="005C640A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5180E9B5" w14:textId="041B3D81" w:rsidR="005C640A" w:rsidRPr="00FB16CA" w:rsidRDefault="005C640A" w:rsidP="005C640A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If applicable, </w:t>
      </w:r>
      <w:r w:rsidR="00FB16CA"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please </w:t>
      </w:r>
      <w:r w:rsidR="00C53208">
        <w:rPr>
          <w:rFonts w:cs="Times New Roman"/>
          <w:b/>
          <w:bCs/>
          <w:i/>
          <w:iCs/>
          <w:sz w:val="22"/>
          <w:szCs w:val="22"/>
          <w:lang w:eastAsia="de-DE"/>
        </w:rPr>
        <w:t>submit</w:t>
      </w:r>
      <w:r w:rsidR="00FB16CA"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the</w:t>
      </w:r>
      <w:r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following evidence</w:t>
      </w:r>
      <w:r w:rsidR="003A698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as an enclosure</w:t>
      </w:r>
      <w:r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37D50679" w14:textId="3F258CAF" w:rsidR="005C640A" w:rsidRDefault="003976E4" w:rsidP="00CD6815">
      <w:pPr>
        <w:pStyle w:val="janein"/>
        <w:numPr>
          <w:ilvl w:val="0"/>
          <w:numId w:val="12"/>
        </w:numPr>
        <w:ind w:right="-142"/>
        <w:rPr>
          <w:sz w:val="22"/>
          <w:szCs w:val="22"/>
        </w:rPr>
      </w:pPr>
      <w:r>
        <w:rPr>
          <w:sz w:val="22"/>
          <w:szCs w:val="22"/>
        </w:rPr>
        <w:t>Proof of compl</w:t>
      </w:r>
      <w:r w:rsidR="00AE32A5">
        <w:rPr>
          <w:sz w:val="22"/>
          <w:szCs w:val="22"/>
        </w:rPr>
        <w:t>iance</w:t>
      </w:r>
      <w:r>
        <w:rPr>
          <w:sz w:val="22"/>
          <w:szCs w:val="22"/>
        </w:rPr>
        <w:t xml:space="preserve"> with the recogized sustainability criteria (ISCC PLUS, ISCC EU, RSB, RTRS or ProTerra or equivalent) for the use of soybean oil, palm oil, palm kernel oil and co</w:t>
      </w:r>
      <w:r w:rsidR="00111261">
        <w:rPr>
          <w:sz w:val="22"/>
          <w:szCs w:val="22"/>
        </w:rPr>
        <w:t>conut oil</w:t>
      </w:r>
    </w:p>
    <w:p w14:paraId="101F975A" w14:textId="65D65A72" w:rsidR="00111261" w:rsidRDefault="00111261" w:rsidP="00111261">
      <w:pPr>
        <w:pStyle w:val="janein"/>
        <w:ind w:left="1134" w:right="-142"/>
        <w:rPr>
          <w:sz w:val="22"/>
          <w:szCs w:val="22"/>
        </w:rPr>
      </w:pPr>
      <w:r>
        <w:rPr>
          <w:sz w:val="22"/>
          <w:szCs w:val="22"/>
        </w:rPr>
        <w:t>or</w:t>
      </w:r>
    </w:p>
    <w:p w14:paraId="61D234B6" w14:textId="3E7FE7F8" w:rsidR="00111261" w:rsidRPr="00CD6815" w:rsidRDefault="000369FD" w:rsidP="00111261">
      <w:pPr>
        <w:pStyle w:val="janein"/>
        <w:numPr>
          <w:ilvl w:val="0"/>
          <w:numId w:val="12"/>
        </w:numPr>
        <w:ind w:right="-142"/>
        <w:rPr>
          <w:sz w:val="22"/>
          <w:szCs w:val="22"/>
        </w:rPr>
      </w:pPr>
      <w:r>
        <w:rPr>
          <w:sz w:val="22"/>
          <w:szCs w:val="22"/>
        </w:rPr>
        <w:t xml:space="preserve">Information on the origin of other renewable raw materials such as rapeseed oil, linseed oil, rosin and tall oil („wood oil“). </w:t>
      </w:r>
    </w:p>
    <w:bookmarkStart w:id="11" w:name="_Hlk70150325"/>
    <w:p w14:paraId="06A37534" w14:textId="14AE428B" w:rsidR="00ED2FF3" w:rsidRDefault="00ED2FF3" w:rsidP="00D93DFF">
      <w:pPr>
        <w:pStyle w:val="janein"/>
        <w:spacing w:before="240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881FA1">
        <w:rPr>
          <w:rFonts w:cs="Times New Roman"/>
          <w:sz w:val="22"/>
          <w:szCs w:val="22"/>
          <w:lang w:eastAsia="de-DE"/>
        </w:rPr>
        <w:t xml:space="preserve"> </w:t>
      </w:r>
      <w:r w:rsidR="00284A3E" w:rsidRPr="00284A3E">
        <w:rPr>
          <w:sz w:val="22"/>
          <w:szCs w:val="22"/>
        </w:rPr>
        <w:t xml:space="preserve">The adhesive does NOT contain biocides (then continue on page </w:t>
      </w:r>
      <w:r w:rsidR="00183FDB">
        <w:rPr>
          <w:sz w:val="22"/>
          <w:szCs w:val="22"/>
        </w:rPr>
        <w:t>5</w:t>
      </w:r>
      <w:r w:rsidR="00284A3E" w:rsidRPr="00284A3E">
        <w:rPr>
          <w:sz w:val="22"/>
          <w:szCs w:val="22"/>
        </w:rPr>
        <w:t>).</w:t>
      </w:r>
    </w:p>
    <w:p w14:paraId="2695CFA8" w14:textId="469F711D" w:rsidR="00D93DFF" w:rsidRDefault="00ED2FF3" w:rsidP="00881FA1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881FA1">
        <w:rPr>
          <w:rFonts w:cs="Times New Roman"/>
          <w:sz w:val="22"/>
          <w:szCs w:val="22"/>
          <w:lang w:eastAsia="de-DE"/>
        </w:rPr>
        <w:tab/>
      </w:r>
      <w:r w:rsidR="00284A3E" w:rsidRPr="00284A3E">
        <w:rPr>
          <w:sz w:val="22"/>
          <w:szCs w:val="22"/>
        </w:rPr>
        <w:t>The adhesive does contain biocides. These are exclusively pot preservatives (product type 6) or preservatives for liquids in refrigeration and process systems (product type 11</w:t>
      </w:r>
      <w:r w:rsidR="00D93DFF" w:rsidRPr="006D01FB">
        <w:rPr>
          <w:sz w:val="22"/>
          <w:szCs w:val="22"/>
        </w:rPr>
        <w:t>)</w:t>
      </w:r>
      <w:r w:rsidR="00D93DFF">
        <w:rPr>
          <w:sz w:val="22"/>
          <w:szCs w:val="22"/>
        </w:rPr>
        <w:t>.</w:t>
      </w:r>
    </w:p>
    <w:bookmarkEnd w:id="11"/>
    <w:p w14:paraId="25DF14A3" w14:textId="77777777" w:rsidR="00582F9B" w:rsidRDefault="00582F9B" w:rsidP="00582F9B">
      <w:pPr>
        <w:pStyle w:val="janein"/>
        <w:ind w:left="567" w:hanging="567"/>
        <w:rPr>
          <w:sz w:val="22"/>
          <w:szCs w:val="22"/>
        </w:rPr>
      </w:pPr>
    </w:p>
    <w:p w14:paraId="6E334CC8" w14:textId="6D796352" w:rsidR="00D93DFF" w:rsidRDefault="00D93DFF" w:rsidP="00582F9B">
      <w:pPr>
        <w:pStyle w:val="janein"/>
        <w:spacing w:before="0"/>
        <w:ind w:left="1134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ED2FF3">
        <w:rPr>
          <w:rFonts w:cs="Times New Roman"/>
          <w:sz w:val="22"/>
          <w:szCs w:val="22"/>
          <w:lang w:eastAsia="de-DE"/>
        </w:rPr>
        <w:tab/>
      </w:r>
      <w:r w:rsidR="00284A3E" w:rsidRPr="00284A3E">
        <w:rPr>
          <w:sz w:val="22"/>
          <w:szCs w:val="22"/>
        </w:rPr>
        <w:t>The adhesive contains biocides which are labeled H317 or H334. If applicable, their concentration is maximum 0.1%.</w:t>
      </w:r>
    </w:p>
    <w:p w14:paraId="411597EE" w14:textId="77777777" w:rsidR="00D93DFF" w:rsidRDefault="00D93DFF" w:rsidP="00582F9B">
      <w:pPr>
        <w:pStyle w:val="janein"/>
        <w:spacing w:before="0"/>
        <w:ind w:left="1134" w:hanging="567"/>
        <w:rPr>
          <w:sz w:val="22"/>
          <w:szCs w:val="22"/>
        </w:rPr>
      </w:pPr>
    </w:p>
    <w:p w14:paraId="7472684A" w14:textId="1BBBA0DD" w:rsidR="00D93DFF" w:rsidRDefault="00D93DFF" w:rsidP="00CA2DA3">
      <w:pPr>
        <w:pStyle w:val="janein"/>
        <w:ind w:left="1134" w:right="-142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CA2DA3">
        <w:rPr>
          <w:rFonts w:cs="Times New Roman"/>
          <w:sz w:val="22"/>
          <w:szCs w:val="22"/>
          <w:lang w:eastAsia="de-DE"/>
        </w:rPr>
        <w:tab/>
      </w:r>
      <w:r w:rsidR="00284A3E" w:rsidRPr="00284A3E">
        <w:rPr>
          <w:sz w:val="22"/>
          <w:szCs w:val="22"/>
        </w:rPr>
        <w:t>The adhesive contains biocides that are labeled H410 or H411</w:t>
      </w:r>
      <w:r>
        <w:rPr>
          <w:sz w:val="22"/>
          <w:szCs w:val="22"/>
        </w:rPr>
        <w:t>.</w:t>
      </w:r>
    </w:p>
    <w:p w14:paraId="6417CF20" w14:textId="77777777" w:rsidR="00D93DFF" w:rsidRDefault="00D93DFF" w:rsidP="00582F9B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0071DC5D" w14:textId="7C911619" w:rsidR="00D93DFF" w:rsidRPr="00FB16CA" w:rsidRDefault="00284A3E" w:rsidP="009E2442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If applicable, </w:t>
      </w:r>
      <w:r w:rsidR="00FB16CA"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please </w:t>
      </w:r>
      <w:r w:rsidR="00C53208">
        <w:rPr>
          <w:rFonts w:cs="Times New Roman"/>
          <w:b/>
          <w:bCs/>
          <w:i/>
          <w:iCs/>
          <w:sz w:val="22"/>
          <w:szCs w:val="22"/>
          <w:lang w:eastAsia="de-DE"/>
        </w:rPr>
        <w:t>submit</w:t>
      </w:r>
      <w:r w:rsidR="00FB16CA"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>the following evidence</w:t>
      </w:r>
      <w:r w:rsidR="003A698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as an enclosure</w:t>
      </w:r>
      <w:r w:rsidRPr="00FB16CA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2B1F982E" w14:textId="33057B43" w:rsidR="00D93DFF" w:rsidRDefault="00D93DFF" w:rsidP="00DD19D3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</w:r>
      <w:r w:rsidR="00284A3E" w:rsidRPr="00284A3E">
        <w:rPr>
          <w:sz w:val="22"/>
          <w:szCs w:val="22"/>
        </w:rPr>
        <w:t>Evidence on the Log Pow or rather the experimentally determined bio concentration factor (BCF) of the classified biocides is available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761DDF9F" w14:textId="02E09366" w:rsidR="00D93DFF" w:rsidRPr="00BD579E" w:rsidRDefault="00284A3E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and</w:t>
      </w:r>
    </w:p>
    <w:p w14:paraId="7318C3F8" w14:textId="3E075F8E" w:rsidR="00D93DFF" w:rsidRPr="00BD579E" w:rsidRDefault="00D93DFF" w:rsidP="00DD19D3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</w:r>
      <w:r w:rsidR="00284A3E" w:rsidRPr="00284A3E">
        <w:rPr>
          <w:sz w:val="22"/>
          <w:szCs w:val="22"/>
        </w:rPr>
        <w:t>Safety data sheets of the included classified biocides will be provided upon request of the inspection body</w:t>
      </w:r>
      <w:r>
        <w:rPr>
          <w:rFonts w:cs="Times New Roman"/>
          <w:sz w:val="22"/>
          <w:szCs w:val="22"/>
          <w:lang w:eastAsia="de-DE"/>
        </w:rPr>
        <w:t>.</w:t>
      </w:r>
    </w:p>
    <w:p w14:paraId="1822E43A" w14:textId="09A039C4" w:rsidR="00D93DFF" w:rsidRPr="00BD579E" w:rsidRDefault="00284A3E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and</w:t>
      </w:r>
    </w:p>
    <w:p w14:paraId="0D9A448A" w14:textId="29EC434C" w:rsidR="00D93DFF" w:rsidRDefault="00D93DFF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 w:rsidR="00ED2FF3">
        <w:rPr>
          <w:sz w:val="22"/>
          <w:szCs w:val="22"/>
        </w:rPr>
        <w:tab/>
      </w:r>
      <w:r w:rsidR="00284A3E" w:rsidRPr="00284A3E">
        <w:rPr>
          <w:sz w:val="22"/>
          <w:szCs w:val="22"/>
        </w:rPr>
        <w:t>Indication of the Log PoW or rather the experimentally determined bio concentration factor of the biocide.</w:t>
      </w:r>
      <w:r>
        <w:rPr>
          <w:sz w:val="22"/>
          <w:szCs w:val="22"/>
        </w:rPr>
        <w:t>:</w:t>
      </w:r>
    </w:p>
    <w:p w14:paraId="612E3248" w14:textId="77777777" w:rsidR="00B40B04" w:rsidRDefault="00B40B04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B40B04" w:rsidRPr="00CE303A" w14:paraId="6799E5CD" w14:textId="77777777" w:rsidTr="00A17B1B">
        <w:tc>
          <w:tcPr>
            <w:tcW w:w="4361" w:type="dxa"/>
            <w:shd w:val="clear" w:color="auto" w:fill="auto"/>
            <w:vAlign w:val="center"/>
          </w:tcPr>
          <w:p w14:paraId="79F1081F" w14:textId="7F569C58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</w:t>
            </w:r>
            <w:r w:rsidR="0037591B">
              <w:rPr>
                <w:sz w:val="20"/>
                <w:lang w:val="de-DE"/>
              </w:rPr>
              <w:t>c</w:t>
            </w:r>
            <w:r w:rsidRPr="00CE303A">
              <w:rPr>
                <w:sz w:val="20"/>
                <w:lang w:val="de-DE"/>
              </w:rPr>
              <w:t>id</w:t>
            </w:r>
            <w:r w:rsidR="0037591B">
              <w:rPr>
                <w:sz w:val="20"/>
                <w:lang w:val="de-DE"/>
              </w:rPr>
              <w:t>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D19076" w14:textId="34F6B4C5" w:rsidR="00B40B04" w:rsidRPr="00CE303A" w:rsidRDefault="00284A3E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284A3E">
              <w:rPr>
                <w:sz w:val="20"/>
                <w:lang w:val="de-DE"/>
              </w:rPr>
              <w:t>Classification features of biocide (H-statements)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89FDACE" w14:textId="209AB594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or BCF</w:t>
            </w:r>
          </w:p>
        </w:tc>
      </w:tr>
      <w:tr w:rsidR="00B40B04" w:rsidRPr="00CE303A" w14:paraId="57B1D1F3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1611E8EE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821A4D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DBC9BCC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303A" w14:paraId="4D67FA5E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5BD0463F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023B919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580E898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0F66" w14:paraId="2D70F330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FCB84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2352966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81DFBB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53C23231" w14:textId="77777777" w:rsidR="00FB16CA" w:rsidRDefault="00FB16CA" w:rsidP="00796DF7">
      <w:pPr>
        <w:pStyle w:val="janein"/>
        <w:spacing w:before="240"/>
        <w:rPr>
          <w:rFonts w:cs="Times New Roman"/>
          <w:sz w:val="22"/>
          <w:szCs w:val="22"/>
          <w:lang w:eastAsia="de-DE"/>
        </w:rPr>
      </w:pPr>
    </w:p>
    <w:p w14:paraId="01D9A1E7" w14:textId="77777777" w:rsidR="00FB16CA" w:rsidRDefault="00FB16CA" w:rsidP="00FB16CA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37591B" w:rsidRPr="0037591B">
        <w:rPr>
          <w:rFonts w:cs="Times New Roman"/>
          <w:sz w:val="22"/>
          <w:szCs w:val="22"/>
          <w:lang w:eastAsia="de-DE"/>
        </w:rPr>
        <w:t xml:space="preserve">The adhesive does not contain any phthalates that are assigned the hazard statements 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00BC9E76" w14:textId="13725D64" w:rsidR="00FB16CA" w:rsidRDefault="00FB16CA" w:rsidP="00FB16CA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</w:t>
      </w:r>
      <w:r w:rsidR="0037591B" w:rsidRPr="0037591B">
        <w:rPr>
          <w:rFonts w:cs="Times New Roman"/>
          <w:sz w:val="22"/>
          <w:szCs w:val="22"/>
          <w:lang w:eastAsia="de-DE"/>
        </w:rPr>
        <w:t xml:space="preserve">H360F, H360D or H361f according to Regulation (EG) No 1272/2008 at the time of </w:t>
      </w:r>
      <w:r>
        <w:rPr>
          <w:rFonts w:cs="Times New Roman"/>
          <w:sz w:val="22"/>
          <w:szCs w:val="22"/>
          <w:lang w:eastAsia="de-DE"/>
        </w:rPr>
        <w:t xml:space="preserve">  </w:t>
      </w:r>
    </w:p>
    <w:p w14:paraId="0EB31E1C" w14:textId="295432EA" w:rsidR="0037591B" w:rsidRDefault="00FB16CA" w:rsidP="00FB16CA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</w:t>
      </w:r>
      <w:r w:rsidR="0037591B" w:rsidRPr="0037591B">
        <w:rPr>
          <w:rFonts w:cs="Times New Roman"/>
          <w:sz w:val="22"/>
          <w:szCs w:val="22"/>
          <w:lang w:eastAsia="de-DE"/>
        </w:rPr>
        <w:t xml:space="preserve">application. </w:t>
      </w:r>
    </w:p>
    <w:p w14:paraId="4CDB4871" w14:textId="77777777" w:rsidR="00FB16CA" w:rsidRDefault="00FB16CA" w:rsidP="00796DF7">
      <w:pPr>
        <w:pStyle w:val="janein"/>
        <w:spacing w:before="240"/>
        <w:rPr>
          <w:rFonts w:cs="Times New Roman"/>
          <w:sz w:val="22"/>
          <w:szCs w:val="22"/>
          <w:lang w:eastAsia="de-DE"/>
        </w:rPr>
      </w:pPr>
    </w:p>
    <w:p w14:paraId="37CBC752" w14:textId="77777777" w:rsidR="000E2ABC" w:rsidRDefault="00FB16CA" w:rsidP="00040617">
      <w:pPr>
        <w:pStyle w:val="janein"/>
        <w:spacing w:before="0"/>
        <w:rPr>
          <w:sz w:val="22"/>
          <w:szCs w:val="22"/>
          <w:lang w:val="de-AT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0E2ABC">
        <w:rPr>
          <w:rFonts w:cs="Times New Roman"/>
          <w:sz w:val="22"/>
          <w:szCs w:val="22"/>
          <w:lang w:eastAsia="de-DE"/>
        </w:rPr>
        <w:t>R</w:t>
      </w:r>
      <w:r w:rsidR="0037591B" w:rsidRPr="0037591B">
        <w:rPr>
          <w:sz w:val="22"/>
          <w:szCs w:val="22"/>
          <w:lang w:val="de-AT"/>
        </w:rPr>
        <w:t>emovability</w:t>
      </w:r>
      <w:r w:rsidR="000E2ABC">
        <w:rPr>
          <w:sz w:val="22"/>
          <w:szCs w:val="22"/>
          <w:lang w:val="de-AT"/>
        </w:rPr>
        <w:t xml:space="preserve"> </w:t>
      </w:r>
      <w:r w:rsidR="0037591B" w:rsidRPr="0037591B">
        <w:rPr>
          <w:sz w:val="22"/>
          <w:szCs w:val="22"/>
          <w:lang w:val="de-AT"/>
        </w:rPr>
        <w:t>i</w:t>
      </w:r>
      <w:r w:rsidR="000E2ABC">
        <w:rPr>
          <w:sz w:val="22"/>
          <w:szCs w:val="22"/>
          <w:lang w:val="de-AT"/>
        </w:rPr>
        <w:t>s</w:t>
      </w:r>
      <w:r w:rsidR="00040617">
        <w:rPr>
          <w:sz w:val="22"/>
          <w:szCs w:val="22"/>
          <w:lang w:val="de-AT"/>
        </w:rPr>
        <w:t xml:space="preserve"> </w:t>
      </w:r>
      <w:r w:rsidR="0037591B" w:rsidRPr="0037591B">
        <w:rPr>
          <w:sz w:val="22"/>
          <w:szCs w:val="22"/>
          <w:lang w:val="de-AT"/>
        </w:rPr>
        <w:t xml:space="preserve">given according to </w:t>
      </w:r>
      <w:r w:rsidR="008450AD" w:rsidRPr="00DD19D3">
        <w:rPr>
          <w:sz w:val="22"/>
          <w:szCs w:val="22"/>
          <w:lang w:val="de-AT"/>
        </w:rPr>
        <w:t xml:space="preserve">UZ 24 </w:t>
      </w:r>
      <w:r w:rsidR="0037591B">
        <w:rPr>
          <w:sz w:val="22"/>
          <w:szCs w:val="22"/>
          <w:lang w:val="de-AT"/>
        </w:rPr>
        <w:t xml:space="preserve">point </w:t>
      </w:r>
      <w:r w:rsidR="00524161" w:rsidRPr="00DD19D3">
        <w:rPr>
          <w:sz w:val="22"/>
          <w:szCs w:val="22"/>
          <w:lang w:val="de-AT"/>
        </w:rPr>
        <w:t>2.3.</w:t>
      </w:r>
      <w:r w:rsidR="007233E0">
        <w:rPr>
          <w:sz w:val="22"/>
          <w:szCs w:val="22"/>
          <w:lang w:val="de-AT"/>
        </w:rPr>
        <w:t>8</w:t>
      </w:r>
      <w:r w:rsidR="0037591B">
        <w:rPr>
          <w:sz w:val="22"/>
          <w:szCs w:val="22"/>
          <w:lang w:val="de-AT"/>
        </w:rPr>
        <w:t xml:space="preserve">. </w:t>
      </w:r>
      <w:r w:rsidR="000E2ABC">
        <w:rPr>
          <w:sz w:val="22"/>
          <w:szCs w:val="22"/>
          <w:lang w:val="de-AT"/>
        </w:rPr>
        <w:t xml:space="preserve">The compliance with application- </w:t>
      </w:r>
    </w:p>
    <w:p w14:paraId="790B7604" w14:textId="65658F5A" w:rsidR="006A2BC5" w:rsidRDefault="000E2ABC" w:rsidP="00040617">
      <w:pPr>
        <w:pStyle w:val="janein"/>
        <w:spacing w:before="0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 xml:space="preserve">      related parameters (e.g. minimum layer thickness) is the responsibility of the user. </w:t>
      </w:r>
    </w:p>
    <w:p w14:paraId="3EAAF18E" w14:textId="77777777" w:rsidR="003A698B" w:rsidRDefault="003A698B" w:rsidP="003A698B">
      <w:pPr>
        <w:pStyle w:val="janein"/>
        <w:spacing w:before="0"/>
        <w:rPr>
          <w:sz w:val="22"/>
          <w:szCs w:val="22"/>
          <w:lang w:val="de-AT"/>
        </w:rPr>
      </w:pPr>
      <w:bookmarkStart w:id="12" w:name="_Hlk188812601"/>
    </w:p>
    <w:p w14:paraId="58BA8C47" w14:textId="043955FB" w:rsidR="00FB16CA" w:rsidRDefault="003A698B" w:rsidP="003A698B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  <w:lang w:val="de-AT"/>
        </w:rPr>
        <w:t xml:space="preserve">      </w:t>
      </w:r>
      <w:r w:rsidR="00FB16CA">
        <w:rPr>
          <w:rFonts w:cs="Times New Roman"/>
          <w:b/>
          <w:bCs/>
          <w:i/>
          <w:iCs/>
          <w:sz w:val="22"/>
          <w:szCs w:val="22"/>
          <w:lang w:eastAsia="de-DE"/>
        </w:rPr>
        <w:t>If applicable</w:t>
      </w:r>
      <w:r w:rsidR="00FB16CA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, </w:t>
      </w:r>
      <w:r w:rsid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please </w:t>
      </w:r>
      <w:r w:rsidR="00C53208">
        <w:rPr>
          <w:rFonts w:cs="Times New Roman"/>
          <w:b/>
          <w:bCs/>
          <w:i/>
          <w:iCs/>
          <w:sz w:val="22"/>
          <w:szCs w:val="22"/>
          <w:lang w:eastAsia="de-DE"/>
        </w:rPr>
        <w:t>submit</w:t>
      </w:r>
      <w:r w:rsidR="00FB16C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>proof(s</w:t>
      </w:r>
      <w:r w:rsidR="00FB16CA">
        <w:rPr>
          <w:rFonts w:cs="Times New Roman"/>
          <w:b/>
          <w:bCs/>
          <w:i/>
          <w:iCs/>
          <w:sz w:val="22"/>
          <w:szCs w:val="22"/>
          <w:lang w:eastAsia="de-DE"/>
        </w:rPr>
        <w:t>)</w:t>
      </w:r>
      <w:r w:rsidR="000E2ABC">
        <w:rPr>
          <w:rFonts w:cs="Times New Roman"/>
          <w:b/>
          <w:bCs/>
          <w:i/>
          <w:iCs/>
          <w:sz w:val="22"/>
          <w:szCs w:val="22"/>
          <w:lang w:eastAsia="de-DE"/>
        </w:rPr>
        <w:t>*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of removability as an enclosure</w:t>
      </w:r>
      <w:r w:rsidR="00FB16CA">
        <w:rPr>
          <w:rFonts w:cs="Times New Roman"/>
          <w:sz w:val="22"/>
          <w:szCs w:val="22"/>
          <w:lang w:eastAsia="de-DE"/>
        </w:rPr>
        <w:t>.</w:t>
      </w:r>
    </w:p>
    <w:p w14:paraId="06F29324" w14:textId="73A24143" w:rsidR="002A5256" w:rsidRDefault="002A5256" w:rsidP="003A698B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</w:t>
      </w:r>
    </w:p>
    <w:p w14:paraId="3A5FBB9E" w14:textId="3B073D40" w:rsidR="000E2ABC" w:rsidRPr="00E450A9" w:rsidRDefault="002A5256" w:rsidP="000E2ABC">
      <w:pPr>
        <w:pStyle w:val="janein"/>
        <w:spacing w:before="0"/>
        <w:rPr>
          <w:sz w:val="22"/>
          <w:szCs w:val="18"/>
        </w:rPr>
      </w:pPr>
      <w:r>
        <w:rPr>
          <w:rFonts w:cs="Times New Roman"/>
          <w:sz w:val="22"/>
          <w:szCs w:val="22"/>
          <w:lang w:eastAsia="de-DE"/>
        </w:rPr>
        <w:t xml:space="preserve">    </w:t>
      </w:r>
      <w:r w:rsidR="000E2ABC">
        <w:rPr>
          <w:sz w:val="22"/>
          <w:szCs w:val="22"/>
          <w:lang w:val="de-AT"/>
        </w:rPr>
        <w:t xml:space="preserve">* </w:t>
      </w:r>
      <w:r w:rsidR="000E2ABC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E2ABC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 w:rsidR="000E2ABC">
        <w:fldChar w:fldCharType="end"/>
      </w:r>
      <w:r w:rsidR="000E2ABC">
        <w:t xml:space="preserve"> </w:t>
      </w:r>
      <w:r w:rsidR="000E2ABC" w:rsidRPr="00E450A9">
        <w:rPr>
          <w:sz w:val="22"/>
          <w:szCs w:val="18"/>
        </w:rPr>
        <w:t xml:space="preserve">Proof not enclosed, as this is redispersible and water-soluble adhesive  </w:t>
      </w:r>
    </w:p>
    <w:p w14:paraId="14DB8CE0" w14:textId="77777777" w:rsidR="000E2ABC" w:rsidRPr="00E450A9" w:rsidRDefault="000E2ABC" w:rsidP="000E2ABC">
      <w:pPr>
        <w:pStyle w:val="janein"/>
        <w:spacing w:before="0"/>
        <w:rPr>
          <w:sz w:val="22"/>
          <w:szCs w:val="18"/>
        </w:rPr>
      </w:pPr>
      <w:r w:rsidRPr="00E450A9">
        <w:rPr>
          <w:sz w:val="22"/>
          <w:szCs w:val="18"/>
        </w:rPr>
        <w:t xml:space="preserve">           application or the conditions for non-redispersible and non-water-soluble hot </w:t>
      </w:r>
    </w:p>
    <w:p w14:paraId="07355AFA" w14:textId="3288BEFC" w:rsidR="000E2ABC" w:rsidRDefault="000E2ABC" w:rsidP="000E2ABC">
      <w:pPr>
        <w:pStyle w:val="janein"/>
        <w:spacing w:before="0"/>
      </w:pPr>
      <w:r w:rsidRPr="00E450A9">
        <w:rPr>
          <w:sz w:val="22"/>
          <w:szCs w:val="18"/>
        </w:rPr>
        <w:t xml:space="preserve">           melt adhesive applications are fulfilled according to UZ 24 point 2.3.8</w:t>
      </w:r>
      <w:r>
        <w:t>.</w:t>
      </w:r>
    </w:p>
    <w:bookmarkEnd w:id="12"/>
    <w:p w14:paraId="047A726B" w14:textId="77777777" w:rsidR="00FB16CA" w:rsidRDefault="00FB16CA" w:rsidP="00796DF7">
      <w:pPr>
        <w:pStyle w:val="janein"/>
        <w:spacing w:before="240"/>
        <w:rPr>
          <w:sz w:val="22"/>
          <w:szCs w:val="22"/>
          <w:lang w:val="de-AT"/>
        </w:rPr>
      </w:pPr>
    </w:p>
    <w:p w14:paraId="043F562C" w14:textId="77777777" w:rsidR="00FB16CA" w:rsidRDefault="00FB16CA" w:rsidP="00FB16CA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37591B" w:rsidRPr="0037591B">
        <w:rPr>
          <w:sz w:val="22"/>
          <w:szCs w:val="22"/>
          <w:lang w:val="de-AT"/>
        </w:rPr>
        <w:t xml:space="preserve">Hot melt adhesives based on polyurethane (PUR) are low-emission and contain less than </w:t>
      </w:r>
    </w:p>
    <w:p w14:paraId="2E0AE9FD" w14:textId="7296F8E1" w:rsidR="00D44577" w:rsidRDefault="00FB16CA" w:rsidP="00FB16CA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</w:rPr>
      </w:pPr>
      <w:r>
        <w:rPr>
          <w:sz w:val="22"/>
          <w:szCs w:val="22"/>
          <w:lang w:val="de-AT"/>
        </w:rPr>
        <w:t xml:space="preserve">      </w:t>
      </w:r>
      <w:r w:rsidR="0037591B" w:rsidRPr="0037591B">
        <w:rPr>
          <w:sz w:val="22"/>
          <w:szCs w:val="22"/>
          <w:lang w:val="de-AT"/>
        </w:rPr>
        <w:t>0.1% monomeric isocyanate MDI</w:t>
      </w:r>
      <w:r w:rsidR="00D93DFF">
        <w:rPr>
          <w:sz w:val="22"/>
          <w:szCs w:val="22"/>
          <w:lang w:val="de-AT"/>
        </w:rPr>
        <w:t>.</w:t>
      </w:r>
      <w:bookmarkStart w:id="13" w:name="_Hlk67323352"/>
    </w:p>
    <w:p w14:paraId="12ECF07A" w14:textId="77777777" w:rsidR="009B37CB" w:rsidRDefault="009B37CB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68F256C0" w14:textId="77777777" w:rsidR="009B37CB" w:rsidRDefault="009B37CB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1A5C1F80" w14:textId="77777777" w:rsidR="009B37CB" w:rsidRDefault="009B37CB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52C3786A" w14:textId="52236CF3" w:rsidR="008450AD" w:rsidRDefault="0037591B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7591B">
        <w:rPr>
          <w:sz w:val="22"/>
          <w:szCs w:val="22"/>
        </w:rPr>
        <w:t>Confirmed by</w:t>
      </w:r>
      <w:r w:rsidR="008450AD">
        <w:rPr>
          <w:sz w:val="22"/>
          <w:szCs w:val="22"/>
        </w:rPr>
        <w:tab/>
        <w:t xml:space="preserve"> </w:t>
      </w:r>
      <w:r w:rsidR="008450AD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450AD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 w:rsidR="008450AD">
        <w:fldChar w:fldCharType="end"/>
      </w:r>
      <w:r w:rsidR="008450AD">
        <w:rPr>
          <w:rFonts w:cs="Times New Roman"/>
          <w:sz w:val="22"/>
          <w:szCs w:val="22"/>
          <w:lang w:eastAsia="de-DE"/>
        </w:rPr>
        <w:t xml:space="preserve">   </w:t>
      </w:r>
      <w:r w:rsidRPr="0037591B">
        <w:rPr>
          <w:sz w:val="22"/>
          <w:szCs w:val="22"/>
        </w:rPr>
        <w:t>Manufacturer</w:t>
      </w:r>
      <w:r w:rsidR="008450AD">
        <w:rPr>
          <w:sz w:val="22"/>
          <w:szCs w:val="22"/>
        </w:rPr>
        <w:t xml:space="preserve">   </w:t>
      </w:r>
      <w:r w:rsidR="008450AD">
        <w:rPr>
          <w:sz w:val="22"/>
          <w:szCs w:val="22"/>
        </w:rPr>
        <w:tab/>
        <w:t xml:space="preserve"> </w:t>
      </w:r>
      <w:r w:rsidR="008450AD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450AD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 w:rsidR="008450AD">
        <w:fldChar w:fldCharType="end"/>
      </w:r>
      <w:r w:rsidR="008450AD">
        <w:rPr>
          <w:rFonts w:cs="Times New Roman"/>
          <w:sz w:val="22"/>
          <w:szCs w:val="22"/>
          <w:lang w:eastAsia="de-DE"/>
        </w:rPr>
        <w:t xml:space="preserve">   </w:t>
      </w:r>
      <w:r w:rsidRPr="0037591B">
        <w:rPr>
          <w:sz w:val="22"/>
          <w:szCs w:val="22"/>
        </w:rPr>
        <w:t>Supplier/Intermediary</w:t>
      </w:r>
      <w:r w:rsidR="008450AD">
        <w:rPr>
          <w:sz w:val="22"/>
          <w:szCs w:val="22"/>
        </w:rPr>
        <w:t>*</w:t>
      </w:r>
    </w:p>
    <w:bookmarkEnd w:id="13"/>
    <w:p w14:paraId="2FEF55C6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0BBA498D" w14:textId="5258EFFB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 xml:space="preserve">* </w:t>
      </w:r>
      <w:r w:rsidR="0037591B" w:rsidRPr="0037591B">
        <w:rPr>
          <w:i/>
          <w:sz w:val="20"/>
        </w:rPr>
        <w:t>The Supplier/Intermediary confirms that all required information has been verifiably requested from the manufacturer</w:t>
      </w:r>
      <w:r>
        <w:rPr>
          <w:i/>
          <w:sz w:val="20"/>
        </w:rPr>
        <w:t>.</w:t>
      </w:r>
    </w:p>
    <w:p w14:paraId="04A457AE" w14:textId="77777777" w:rsidR="008450AD" w:rsidRDefault="008450AD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FC45D31" w14:textId="0945CA24" w:rsidR="008450AD" w:rsidRDefault="0037591B" w:rsidP="008450AD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>
        <w:rPr>
          <w:szCs w:val="24"/>
        </w:rPr>
        <w:t>Place</w:t>
      </w:r>
      <w:r w:rsidR="008450AD">
        <w:rPr>
          <w:szCs w:val="24"/>
        </w:rPr>
        <w:t xml:space="preserve">: </w:t>
      </w:r>
      <w:r w:rsidR="008450AD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450AD">
        <w:rPr>
          <w:b/>
          <w:bCs/>
          <w:szCs w:val="24"/>
        </w:rPr>
        <w:instrText xml:space="preserve"> FORMTEXT </w:instrText>
      </w:r>
      <w:r w:rsidR="008450AD">
        <w:rPr>
          <w:b/>
          <w:bCs/>
          <w:szCs w:val="24"/>
        </w:rPr>
      </w:r>
      <w:r w:rsidR="008450AD">
        <w:rPr>
          <w:b/>
          <w:bCs/>
          <w:szCs w:val="24"/>
        </w:rPr>
        <w:fldChar w:fldCharType="separate"/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szCs w:val="24"/>
        </w:rPr>
        <w:fldChar w:fldCharType="end"/>
      </w:r>
      <w:r w:rsidR="008450AD">
        <w:rPr>
          <w:szCs w:val="24"/>
        </w:rPr>
        <w:tab/>
      </w:r>
      <w:r>
        <w:rPr>
          <w:szCs w:val="24"/>
        </w:rPr>
        <w:t>Signature</w:t>
      </w:r>
      <w:r w:rsidR="008450AD">
        <w:rPr>
          <w:szCs w:val="24"/>
        </w:rPr>
        <w:br/>
        <w:t>Da</w:t>
      </w:r>
      <w:r>
        <w:rPr>
          <w:szCs w:val="24"/>
        </w:rPr>
        <w:t>te</w:t>
      </w:r>
      <w:r w:rsidR="008450AD">
        <w:rPr>
          <w:szCs w:val="24"/>
        </w:rPr>
        <w:t xml:space="preserve">: </w:t>
      </w:r>
      <w:r w:rsidR="008450AD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450AD">
        <w:rPr>
          <w:b/>
          <w:bCs/>
          <w:szCs w:val="24"/>
        </w:rPr>
        <w:instrText xml:space="preserve"> FORMTEXT </w:instrText>
      </w:r>
      <w:r w:rsidR="008450AD">
        <w:rPr>
          <w:b/>
          <w:bCs/>
          <w:szCs w:val="24"/>
        </w:rPr>
      </w:r>
      <w:r w:rsidR="008450AD">
        <w:rPr>
          <w:b/>
          <w:bCs/>
          <w:szCs w:val="24"/>
        </w:rPr>
        <w:fldChar w:fldCharType="separate"/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szCs w:val="24"/>
        </w:rPr>
        <w:fldChar w:fldCharType="end"/>
      </w:r>
      <w:r w:rsidR="008450AD">
        <w:rPr>
          <w:szCs w:val="24"/>
        </w:rPr>
        <w:tab/>
      </w:r>
    </w:p>
    <w:p w14:paraId="1B37F65F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783EE921" w14:textId="493E793D" w:rsidR="00477716" w:rsidRDefault="008450AD" w:rsidP="005868CC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i/>
          <w:sz w:val="20"/>
        </w:rPr>
      </w:pPr>
      <w:r>
        <w:rPr>
          <w:i/>
          <w:sz w:val="20"/>
        </w:rPr>
        <w:t xml:space="preserve">Name in </w:t>
      </w:r>
      <w:r w:rsidR="0037591B">
        <w:rPr>
          <w:i/>
          <w:sz w:val="20"/>
        </w:rPr>
        <w:t>capital letters</w:t>
      </w:r>
    </w:p>
    <w:p w14:paraId="4AB8BE19" w14:textId="77777777" w:rsidR="00477716" w:rsidRDefault="00477716" w:rsidP="00477716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55209D8B" w14:textId="14B57D5C" w:rsidR="00477716" w:rsidRDefault="00477716" w:rsidP="00477716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sectPr w:rsidR="00477716" w:rsidSect="00EC6355">
      <w:headerReference w:type="default" r:id="rId12"/>
      <w:footerReference w:type="default" r:id="rId13"/>
      <w:pgSz w:w="11905" w:h="16837"/>
      <w:pgMar w:top="1560" w:right="155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2FD31" w14:textId="77777777" w:rsidR="00A1191B" w:rsidRDefault="00A1191B">
      <w:r>
        <w:separator/>
      </w:r>
    </w:p>
  </w:endnote>
  <w:endnote w:type="continuationSeparator" w:id="0">
    <w:p w14:paraId="284A79DB" w14:textId="77777777" w:rsidR="00A1191B" w:rsidRDefault="00A1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754E" w14:textId="251A1840" w:rsidR="00EC6355" w:rsidRDefault="00642CEC">
    <w:pPr>
      <w:pStyle w:val="Fuzeile"/>
      <w:jc w:val="right"/>
    </w:pPr>
    <w:r>
      <w:rPr>
        <w:noProof/>
        <w:lang w:val="de-AT" w:eastAsia="de-AT"/>
      </w:rPr>
      <w:drawing>
        <wp:anchor distT="0" distB="0" distL="114300" distR="114300" simplePos="0" relativeHeight="251662336" behindDoc="1" locked="0" layoutInCell="1" allowOverlap="1" wp14:anchorId="415B13E2" wp14:editId="7D6105C5">
          <wp:simplePos x="0" y="0"/>
          <wp:positionH relativeFrom="margin">
            <wp:posOffset>-279779</wp:posOffset>
          </wp:positionH>
          <wp:positionV relativeFrom="paragraph">
            <wp:posOffset>158296</wp:posOffset>
          </wp:positionV>
          <wp:extent cx="1513840" cy="287655"/>
          <wp:effectExtent l="0" t="0" r="0" b="0"/>
          <wp:wrapTight wrapText="bothSides">
            <wp:wrapPolygon edited="0">
              <wp:start x="2174" y="0"/>
              <wp:lineTo x="3805" y="20026"/>
              <wp:lineTo x="11144" y="20026"/>
              <wp:lineTo x="19570" y="17166"/>
              <wp:lineTo x="19570" y="2861"/>
              <wp:lineTo x="11144" y="0"/>
              <wp:lineTo x="2174" y="0"/>
            </wp:wrapPolygon>
          </wp:wrapTight>
          <wp:docPr id="3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487441528"/>
        <w:docPartObj>
          <w:docPartGallery w:val="Page Numbers (Bottom of Page)"/>
          <w:docPartUnique/>
        </w:docPartObj>
      </w:sdtPr>
      <w:sdtContent>
        <w:r w:rsidR="00EC6355">
          <w:fldChar w:fldCharType="begin"/>
        </w:r>
        <w:r w:rsidR="00EC6355">
          <w:instrText>PAGE   \* MERGEFORMAT</w:instrText>
        </w:r>
        <w:r w:rsidR="00EC6355">
          <w:fldChar w:fldCharType="separate"/>
        </w:r>
        <w:r w:rsidR="008B7D07">
          <w:rPr>
            <w:noProof/>
          </w:rPr>
          <w:t>1</w:t>
        </w:r>
        <w:r w:rsidR="00EC6355">
          <w:fldChar w:fldCharType="end"/>
        </w:r>
      </w:sdtContent>
    </w:sdt>
  </w:p>
  <w:p w14:paraId="216EC0A8" w14:textId="5D4516DF" w:rsidR="00524161" w:rsidRDefault="00524161">
    <w:pPr>
      <w:pStyle w:val="Fuzeile"/>
    </w:pPr>
  </w:p>
  <w:p w14:paraId="2E4DACF6" w14:textId="77777777" w:rsidR="00642CEC" w:rsidRDefault="00642C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820C9" w14:textId="77777777" w:rsidR="00A1191B" w:rsidRDefault="00A1191B">
      <w:r>
        <w:separator/>
      </w:r>
    </w:p>
  </w:footnote>
  <w:footnote w:type="continuationSeparator" w:id="0">
    <w:p w14:paraId="5EE8D403" w14:textId="77777777" w:rsidR="00A1191B" w:rsidRDefault="00A1191B">
      <w:r>
        <w:continuationSeparator/>
      </w:r>
    </w:p>
  </w:footnote>
  <w:footnote w:id="1">
    <w:p w14:paraId="55F964A9" w14:textId="0F4AFE0A" w:rsidR="0070287F" w:rsidRPr="0070287F" w:rsidRDefault="0070287F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The declaration is valid for 12 months from the date of issue.</w:t>
      </w:r>
    </w:p>
  </w:footnote>
  <w:footnote w:id="2">
    <w:p w14:paraId="4DFC2B98" w14:textId="73D6E5C4" w:rsidR="001C43F4" w:rsidRPr="00E81D0D" w:rsidRDefault="001C43F4" w:rsidP="001C43F4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bookmarkStart w:id="4" w:name="_Hlk187689990"/>
      <w:bookmarkStart w:id="5" w:name="_Hlk187689964"/>
      <w:r w:rsidR="00284A3E" w:rsidRPr="00E81D0D">
        <w:rPr>
          <w:sz w:val="20"/>
        </w:rPr>
        <w:t>EUH</w:t>
      </w:r>
      <w:r w:rsidR="00284A3E">
        <w:rPr>
          <w:sz w:val="20"/>
        </w:rPr>
        <w:t xml:space="preserve"> phrases</w:t>
      </w:r>
      <w:r w:rsidR="00284A3E" w:rsidRPr="00E81D0D">
        <w:rPr>
          <w:sz w:val="20"/>
        </w:rPr>
        <w:t xml:space="preserve"> </w:t>
      </w:r>
      <w:r w:rsidR="00284A3E">
        <w:rPr>
          <w:sz w:val="20"/>
        </w:rPr>
        <w:t>according to</w:t>
      </w:r>
      <w:r w:rsidR="000B4AFD">
        <w:rPr>
          <w:sz w:val="20"/>
        </w:rPr>
        <w:t xml:space="preserve"> </w:t>
      </w:r>
      <w:r w:rsidR="00284A3E">
        <w:rPr>
          <w:sz w:val="20"/>
        </w:rPr>
        <w:t>the Delegated Regulation</w:t>
      </w:r>
      <w:r w:rsidR="00284A3E" w:rsidRPr="00E81D0D">
        <w:rPr>
          <w:sz w:val="20"/>
        </w:rPr>
        <w:t xml:space="preserve"> (EU) 2023/707 </w:t>
      </w:r>
      <w:r w:rsidR="00284A3E">
        <w:rPr>
          <w:sz w:val="20"/>
        </w:rPr>
        <w:t>amending Regulation</w:t>
      </w:r>
      <w:r w:rsidR="00284A3E" w:rsidRPr="00E81D0D">
        <w:rPr>
          <w:sz w:val="20"/>
        </w:rPr>
        <w:t xml:space="preserve"> (E</w:t>
      </w:r>
      <w:r w:rsidR="00284A3E">
        <w:rPr>
          <w:sz w:val="20"/>
        </w:rPr>
        <w:t>C</w:t>
      </w:r>
      <w:r w:rsidR="00284A3E" w:rsidRPr="00E81D0D">
        <w:rPr>
          <w:sz w:val="20"/>
        </w:rPr>
        <w:t>) Nr. 1272/2008</w:t>
      </w:r>
      <w:r w:rsidR="00284A3E">
        <w:rPr>
          <w:sz w:val="20"/>
        </w:rPr>
        <w:t xml:space="preserve"> (CLP Regulation)</w:t>
      </w:r>
      <w:r w:rsidR="00284A3E" w:rsidRPr="00E81D0D">
        <w:rPr>
          <w:sz w:val="20"/>
        </w:rPr>
        <w:t xml:space="preserve">, </w:t>
      </w:r>
      <w:r w:rsidR="00284A3E">
        <w:rPr>
          <w:sz w:val="20"/>
        </w:rPr>
        <w:t>OJ</w:t>
      </w:r>
      <w:r w:rsidR="00284A3E" w:rsidRPr="00E81D0D">
        <w:rPr>
          <w:sz w:val="20"/>
        </w:rPr>
        <w:t xml:space="preserve">. L93 </w:t>
      </w:r>
      <w:r w:rsidR="00284A3E">
        <w:rPr>
          <w:sz w:val="20"/>
        </w:rPr>
        <w:t>from</w:t>
      </w:r>
      <w:r w:rsidR="00284A3E" w:rsidRPr="00E81D0D">
        <w:rPr>
          <w:sz w:val="20"/>
        </w:rPr>
        <w:t xml:space="preserve"> </w:t>
      </w:r>
      <w:r w:rsidR="00284A3E">
        <w:rPr>
          <w:sz w:val="20"/>
        </w:rPr>
        <w:t>March</w:t>
      </w:r>
      <w:r w:rsidR="000B4AFD">
        <w:rPr>
          <w:sz w:val="20"/>
        </w:rPr>
        <w:t xml:space="preserve"> 31, </w:t>
      </w:r>
      <w:r w:rsidR="00284A3E" w:rsidRPr="00E81D0D">
        <w:rPr>
          <w:sz w:val="20"/>
        </w:rPr>
        <w:t>2023</w:t>
      </w:r>
      <w:r w:rsidR="00284A3E">
        <w:rPr>
          <w:sz w:val="20"/>
        </w:rPr>
        <w:t>. Final</w:t>
      </w:r>
      <w:r w:rsidR="00284A3E" w:rsidRPr="00E81D0D">
        <w:rPr>
          <w:sz w:val="20"/>
        </w:rPr>
        <w:t>, a</w:t>
      </w:r>
      <w:r w:rsidR="00284A3E">
        <w:rPr>
          <w:sz w:val="20"/>
        </w:rPr>
        <w:t>lso for mixtures already on the market, mandatory from May</w:t>
      </w:r>
      <w:r w:rsidR="000B4AFD">
        <w:rPr>
          <w:sz w:val="20"/>
        </w:rPr>
        <w:t xml:space="preserve"> 1, </w:t>
      </w:r>
      <w:r w:rsidR="00284A3E" w:rsidRPr="00E81D0D">
        <w:rPr>
          <w:sz w:val="20"/>
        </w:rPr>
        <w:t>2028</w:t>
      </w:r>
      <w:r w:rsidR="00284A3E" w:rsidRPr="00E81D0D">
        <w:t xml:space="preserve"> </w:t>
      </w:r>
      <w:bookmarkEnd w:id="4"/>
      <w:r w:rsidR="00284A3E" w:rsidRPr="00E81D0D">
        <w:br/>
      </w:r>
      <w:bookmarkStart w:id="6" w:name="_Hlk187690464"/>
      <w:r w:rsidR="00284A3E">
        <w:rPr>
          <w:sz w:val="20"/>
        </w:rPr>
        <w:t>Substances already identfied accordingly must be checked until</w:t>
      </w:r>
      <w:r w:rsidR="00284A3E" w:rsidRPr="00E81D0D">
        <w:rPr>
          <w:sz w:val="20"/>
        </w:rPr>
        <w:t xml:space="preserve"> </w:t>
      </w:r>
      <w:r w:rsidR="00284A3E">
        <w:rPr>
          <w:sz w:val="20"/>
        </w:rPr>
        <w:t>May</w:t>
      </w:r>
      <w:r w:rsidR="0084743D">
        <w:rPr>
          <w:sz w:val="20"/>
        </w:rPr>
        <w:t xml:space="preserve"> 1, </w:t>
      </w:r>
      <w:r w:rsidR="00284A3E" w:rsidRPr="00E81D0D">
        <w:rPr>
          <w:sz w:val="20"/>
        </w:rPr>
        <w:t xml:space="preserve">2028: </w:t>
      </w:r>
      <w:bookmarkEnd w:id="6"/>
      <w:r w:rsidR="00284A3E">
        <w:fldChar w:fldCharType="begin"/>
      </w:r>
      <w:r w:rsidR="00284A3E">
        <w:instrText>HYPERLINK "https://edlists.org/the-ed-lists/list-i-substances-identified-as-endocrine-disruptors-by-the-eu"</w:instrText>
      </w:r>
      <w:r w:rsidR="00284A3E">
        <w:fldChar w:fldCharType="separate"/>
      </w:r>
      <w:r w:rsidR="00284A3E" w:rsidRPr="00E81D0D">
        <w:rPr>
          <w:rStyle w:val="Hyperlink"/>
        </w:rPr>
        <w:t>Substances identified as endocrine disruptors at EU level | Endocrine Disruptor List (edlists.org</w:t>
      </w:r>
      <w:r w:rsidR="00284A3E">
        <w:rPr>
          <w:rStyle w:val="Hyperlink"/>
        </w:rPr>
        <w:fldChar w:fldCharType="end"/>
      </w:r>
      <w:r w:rsidR="00284A3E" w:rsidRPr="00E81D0D">
        <w:rPr>
          <w:sz w:val="20"/>
        </w:rPr>
        <w:t xml:space="preserve">). </w:t>
      </w:r>
      <w:r w:rsidR="00284A3E" w:rsidRPr="00EF1447">
        <w:rPr>
          <w:sz w:val="20"/>
        </w:rPr>
        <w:t>(List I)</w:t>
      </w:r>
      <w:r w:rsidR="00284A3E">
        <w:rPr>
          <w:sz w:val="20"/>
        </w:rPr>
        <w:t xml:space="preserve"> </w:t>
      </w:r>
      <w:bookmarkStart w:id="7" w:name="_Hlk187690473"/>
      <w:r w:rsidR="00284A3E">
        <w:rPr>
          <w:sz w:val="20"/>
        </w:rPr>
        <w:t>If REACH is indicated as</w:t>
      </w:r>
      <w:r w:rsidR="00284A3E" w:rsidRPr="00E81D0D">
        <w:rPr>
          <w:sz w:val="20"/>
        </w:rPr>
        <w:t xml:space="preserve"> „Regulatory Field“ </w:t>
      </w:r>
      <w:r w:rsidR="00284A3E">
        <w:rPr>
          <w:sz w:val="20"/>
        </w:rPr>
        <w:t>in the last column, the substance is already on the candidate list</w:t>
      </w:r>
      <w:bookmarkEnd w:id="5"/>
      <w:r w:rsidR="00284A3E">
        <w:rPr>
          <w:sz w:val="20"/>
        </w:rPr>
        <w:t>.</w:t>
      </w:r>
      <w:bookmarkEnd w:id="7"/>
    </w:p>
  </w:footnote>
  <w:footnote w:id="3">
    <w:p w14:paraId="5E214DD8" w14:textId="4EA769F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FB16CA">
        <w:rPr>
          <w:szCs w:val="16"/>
        </w:rPr>
        <w:t>From</w:t>
      </w:r>
      <w:r w:rsidR="00284A3E">
        <w:rPr>
          <w:szCs w:val="16"/>
        </w:rPr>
        <w:t xml:space="preserve"> May</w:t>
      </w:r>
      <w:r w:rsidR="00B02E84">
        <w:rPr>
          <w:szCs w:val="16"/>
        </w:rPr>
        <w:t xml:space="preserve"> 1, </w:t>
      </w:r>
      <w:r w:rsidR="00284A3E" w:rsidRPr="00B04527">
        <w:rPr>
          <w:szCs w:val="16"/>
        </w:rPr>
        <w:t>2028</w:t>
      </w:r>
      <w:r w:rsidR="00284A3E">
        <w:rPr>
          <w:szCs w:val="16"/>
        </w:rPr>
        <w:t xml:space="preserve"> </w:t>
      </w:r>
      <w:r w:rsidR="00FB16CA">
        <w:rPr>
          <w:szCs w:val="16"/>
        </w:rPr>
        <w:t>new classification:</w:t>
      </w:r>
      <w:r w:rsidR="00284A3E" w:rsidRPr="00B04527">
        <w:rPr>
          <w:szCs w:val="16"/>
        </w:rPr>
        <w:t xml:space="preserve"> EUH440</w:t>
      </w:r>
      <w:r w:rsidR="00284A3E">
        <w:rPr>
          <w:szCs w:val="16"/>
        </w:rPr>
        <w:t xml:space="preserve"> </w:t>
      </w:r>
      <w:r w:rsidR="00FB16CA">
        <w:rPr>
          <w:szCs w:val="16"/>
        </w:rPr>
        <w:t xml:space="preserve">or </w:t>
      </w:r>
      <w:r w:rsidR="00284A3E" w:rsidRPr="00B04527">
        <w:rPr>
          <w:szCs w:val="16"/>
        </w:rPr>
        <w:t>EUH441</w:t>
      </w:r>
    </w:p>
  </w:footnote>
  <w:footnote w:id="4">
    <w:p w14:paraId="3EB43953" w14:textId="7777777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23080789" w14:textId="77777777" w:rsidR="001C43F4" w:rsidRDefault="001C43F4" w:rsidP="001C43F4">
      <w:pPr>
        <w:pStyle w:val="Funotentext"/>
        <w:rPr>
          <w:rStyle w:val="Hyperlink"/>
          <w:szCs w:val="16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1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  <w:p w14:paraId="1D92F353" w14:textId="3C0C32D9" w:rsidR="00965A7C" w:rsidRPr="00B04527" w:rsidRDefault="00965A7C" w:rsidP="001C43F4">
      <w:pPr>
        <w:pStyle w:val="Funotentext"/>
        <w:rPr>
          <w:szCs w:val="16"/>
          <w:lang w:val="de-AT"/>
        </w:rPr>
      </w:pPr>
      <w:r w:rsidRPr="00965A7C">
        <w:rPr>
          <w:rStyle w:val="Funotenzeichen"/>
        </w:rPr>
        <w:t>5</w:t>
      </w:r>
      <w:r w:rsidR="002A1620" w:rsidRPr="002A1620">
        <w:rPr>
          <w:szCs w:val="16"/>
        </w:rPr>
        <w:t xml:space="preserve"> </w:t>
      </w:r>
      <w:r w:rsidR="00FB16CA">
        <w:rPr>
          <w:szCs w:val="16"/>
        </w:rPr>
        <w:t xml:space="preserve">Note </w:t>
      </w:r>
      <w:r w:rsidR="002A1620">
        <w:rPr>
          <w:szCs w:val="16"/>
        </w:rPr>
        <w:t>Limit Regulation</w:t>
      </w:r>
      <w:r w:rsidR="002A1620" w:rsidRPr="00B04527">
        <w:rPr>
          <w:szCs w:val="16"/>
        </w:rPr>
        <w:t xml:space="preserve"> 2021 - GKV 2021, BGBl. II Nr. 253/2001 idgF</w:t>
      </w:r>
    </w:p>
  </w:footnote>
  <w:footnote w:id="6">
    <w:p w14:paraId="4A71F6CB" w14:textId="30843B2E" w:rsidR="0012303B" w:rsidRPr="0012303B" w:rsidRDefault="0012303B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hyperlink r:id="rId2" w:history="1">
        <w:r w:rsidRPr="0012303B">
          <w:rPr>
            <w:rStyle w:val="Hyperlink"/>
            <w:lang w:val="de-AT"/>
          </w:rPr>
          <w:t>Renewable raw materials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5475" w14:textId="7B319420" w:rsidR="0071575F" w:rsidRPr="00EC6355" w:rsidRDefault="00EC6355" w:rsidP="00EC6355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ascii="Times New Roman" w:hAnsi="Times New Roman" w:cs="Arial"/>
        <w:b/>
        <w:bCs/>
        <w:sz w:val="16"/>
        <w:szCs w:val="16"/>
        <w:lang w:val="en-US" w:eastAsia="en-GB"/>
      </w:rPr>
    </w:pPr>
    <w:r>
      <w:rPr>
        <w:sz w:val="16"/>
        <w:szCs w:val="16"/>
      </w:rPr>
      <w:br/>
    </w:r>
    <w:r w:rsidRPr="00EC6355">
      <w:rPr>
        <w:sz w:val="16"/>
        <w:szCs w:val="16"/>
      </w:rPr>
      <w:t xml:space="preserve">Version </w:t>
    </w:r>
    <w:r w:rsidR="0037591B">
      <w:rPr>
        <w:sz w:val="16"/>
        <w:szCs w:val="16"/>
      </w:rPr>
      <w:t>Jan</w:t>
    </w:r>
    <w:r w:rsidRPr="00EC6355">
      <w:rPr>
        <w:sz w:val="16"/>
        <w:szCs w:val="16"/>
      </w:rPr>
      <w:t>. 202</w:t>
    </w:r>
    <w:r w:rsidR="0037591B">
      <w:rPr>
        <w:sz w:val="16"/>
        <w:szCs w:val="16"/>
      </w:rPr>
      <w:t>5</w:t>
    </w:r>
  </w:p>
  <w:p w14:paraId="5419C659" w14:textId="77777777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116E68">
      <w:rPr>
        <w:rFonts w:ascii="Times New Roman" w:hAnsi="Times New Roman" w:cs="Arial"/>
        <w:b/>
        <w:bCs/>
        <w:szCs w:val="24"/>
        <w:lang w:val="en-US" w:eastAsia="en-GB"/>
      </w:rPr>
      <w:t xml:space="preserve"> </w: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04A0F34" wp14:editId="7436254A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8E67C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987F5D"/>
    <w:multiLevelType w:val="hybridMultilevel"/>
    <w:tmpl w:val="44689650"/>
    <w:lvl w:ilvl="0" w:tplc="B1B4B2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05225"/>
    <w:multiLevelType w:val="hybridMultilevel"/>
    <w:tmpl w:val="33F2308A"/>
    <w:lvl w:ilvl="0" w:tplc="0C07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A6FC1"/>
    <w:multiLevelType w:val="hybridMultilevel"/>
    <w:tmpl w:val="1B9E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75FC0"/>
    <w:multiLevelType w:val="hybridMultilevel"/>
    <w:tmpl w:val="08EEEC4C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983912">
    <w:abstractNumId w:val="1"/>
  </w:num>
  <w:num w:numId="2" w16cid:durableId="1776099247">
    <w:abstractNumId w:val="2"/>
  </w:num>
  <w:num w:numId="3" w16cid:durableId="6150620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302662078">
    <w:abstractNumId w:val="10"/>
  </w:num>
  <w:num w:numId="5" w16cid:durableId="1627344812">
    <w:abstractNumId w:val="11"/>
  </w:num>
  <w:num w:numId="6" w16cid:durableId="1966428534">
    <w:abstractNumId w:val="7"/>
  </w:num>
  <w:num w:numId="7" w16cid:durableId="1851093096">
    <w:abstractNumId w:val="5"/>
  </w:num>
  <w:num w:numId="8" w16cid:durableId="1283728232">
    <w:abstractNumId w:val="4"/>
  </w:num>
  <w:num w:numId="9" w16cid:durableId="1891651372">
    <w:abstractNumId w:val="8"/>
  </w:num>
  <w:num w:numId="10" w16cid:durableId="82454260">
    <w:abstractNumId w:val="3"/>
  </w:num>
  <w:num w:numId="11" w16cid:durableId="774977741">
    <w:abstractNumId w:val="9"/>
  </w:num>
  <w:num w:numId="12" w16cid:durableId="17595929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heHqkQUG2iM9g1gyOB1lOBGZtAH//4f5b8nP8jfo9DDgIQE1T/CK6G8MiyH/ro0qK/h2APPG8qE9QaNx8mbWzQ==" w:salt="J38lTmgNuBftJl/Og1kE/g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04CF3"/>
    <w:rsid w:val="0003181B"/>
    <w:rsid w:val="000369FD"/>
    <w:rsid w:val="00040617"/>
    <w:rsid w:val="0009568F"/>
    <w:rsid w:val="000A66E1"/>
    <w:rsid w:val="000B0E98"/>
    <w:rsid w:val="000B4AFD"/>
    <w:rsid w:val="000E2ABC"/>
    <w:rsid w:val="00111261"/>
    <w:rsid w:val="00116E68"/>
    <w:rsid w:val="0012303B"/>
    <w:rsid w:val="0012534C"/>
    <w:rsid w:val="00150D86"/>
    <w:rsid w:val="00182879"/>
    <w:rsid w:val="00183FDB"/>
    <w:rsid w:val="001A1981"/>
    <w:rsid w:val="001B43A0"/>
    <w:rsid w:val="001C0DE9"/>
    <w:rsid w:val="001C43F4"/>
    <w:rsid w:val="001D194B"/>
    <w:rsid w:val="001E387A"/>
    <w:rsid w:val="001E4DD4"/>
    <w:rsid w:val="00284A3E"/>
    <w:rsid w:val="002A1620"/>
    <w:rsid w:val="002A5256"/>
    <w:rsid w:val="002C03F9"/>
    <w:rsid w:val="002D732E"/>
    <w:rsid w:val="002F712D"/>
    <w:rsid w:val="00303ABC"/>
    <w:rsid w:val="003148CF"/>
    <w:rsid w:val="00341324"/>
    <w:rsid w:val="0037591B"/>
    <w:rsid w:val="003936B5"/>
    <w:rsid w:val="003976E4"/>
    <w:rsid w:val="003A23BE"/>
    <w:rsid w:val="003A698B"/>
    <w:rsid w:val="003C3813"/>
    <w:rsid w:val="003E75F4"/>
    <w:rsid w:val="003F5E22"/>
    <w:rsid w:val="004121A4"/>
    <w:rsid w:val="00414339"/>
    <w:rsid w:val="00434CDB"/>
    <w:rsid w:val="004752FE"/>
    <w:rsid w:val="00477716"/>
    <w:rsid w:val="00485EBB"/>
    <w:rsid w:val="004A5705"/>
    <w:rsid w:val="004C119F"/>
    <w:rsid w:val="00524161"/>
    <w:rsid w:val="00552857"/>
    <w:rsid w:val="00582F9B"/>
    <w:rsid w:val="005868CC"/>
    <w:rsid w:val="005B60E0"/>
    <w:rsid w:val="005C640A"/>
    <w:rsid w:val="005F28AC"/>
    <w:rsid w:val="00623D5C"/>
    <w:rsid w:val="00627A83"/>
    <w:rsid w:val="00635D59"/>
    <w:rsid w:val="00642CEC"/>
    <w:rsid w:val="0067456B"/>
    <w:rsid w:val="00685D8A"/>
    <w:rsid w:val="00696774"/>
    <w:rsid w:val="006A2BC5"/>
    <w:rsid w:val="006D3F47"/>
    <w:rsid w:val="006F345C"/>
    <w:rsid w:val="007024C1"/>
    <w:rsid w:val="0070287F"/>
    <w:rsid w:val="0071575F"/>
    <w:rsid w:val="007233E0"/>
    <w:rsid w:val="0074131B"/>
    <w:rsid w:val="00742133"/>
    <w:rsid w:val="00796DF7"/>
    <w:rsid w:val="007979A4"/>
    <w:rsid w:val="007A3BD0"/>
    <w:rsid w:val="007A4879"/>
    <w:rsid w:val="007A49ED"/>
    <w:rsid w:val="007C0815"/>
    <w:rsid w:val="007E44FA"/>
    <w:rsid w:val="00814991"/>
    <w:rsid w:val="00815D7E"/>
    <w:rsid w:val="00832276"/>
    <w:rsid w:val="008450AD"/>
    <w:rsid w:val="0084743D"/>
    <w:rsid w:val="00862274"/>
    <w:rsid w:val="008650F2"/>
    <w:rsid w:val="008752A1"/>
    <w:rsid w:val="00881FA1"/>
    <w:rsid w:val="008B3224"/>
    <w:rsid w:val="008B7D07"/>
    <w:rsid w:val="008D096B"/>
    <w:rsid w:val="00963E12"/>
    <w:rsid w:val="00965A7C"/>
    <w:rsid w:val="0096637F"/>
    <w:rsid w:val="00982772"/>
    <w:rsid w:val="009861BC"/>
    <w:rsid w:val="009B2AFE"/>
    <w:rsid w:val="009B37CB"/>
    <w:rsid w:val="009C0470"/>
    <w:rsid w:val="009C3CC6"/>
    <w:rsid w:val="009E2442"/>
    <w:rsid w:val="00A00394"/>
    <w:rsid w:val="00A1191B"/>
    <w:rsid w:val="00A169C8"/>
    <w:rsid w:val="00A30B03"/>
    <w:rsid w:val="00A3645B"/>
    <w:rsid w:val="00A82F6B"/>
    <w:rsid w:val="00AC26E2"/>
    <w:rsid w:val="00AC2E68"/>
    <w:rsid w:val="00AD01F5"/>
    <w:rsid w:val="00AE32A5"/>
    <w:rsid w:val="00B019AF"/>
    <w:rsid w:val="00B01C86"/>
    <w:rsid w:val="00B01ED2"/>
    <w:rsid w:val="00B02E84"/>
    <w:rsid w:val="00B40B04"/>
    <w:rsid w:val="00B60622"/>
    <w:rsid w:val="00B62195"/>
    <w:rsid w:val="00BB6A72"/>
    <w:rsid w:val="00BD579E"/>
    <w:rsid w:val="00BE2E60"/>
    <w:rsid w:val="00C013AB"/>
    <w:rsid w:val="00C3240A"/>
    <w:rsid w:val="00C41A17"/>
    <w:rsid w:val="00C53208"/>
    <w:rsid w:val="00C6242F"/>
    <w:rsid w:val="00CA09C2"/>
    <w:rsid w:val="00CA2DA3"/>
    <w:rsid w:val="00CB0871"/>
    <w:rsid w:val="00CD6815"/>
    <w:rsid w:val="00D01795"/>
    <w:rsid w:val="00D04457"/>
    <w:rsid w:val="00D066E7"/>
    <w:rsid w:val="00D44577"/>
    <w:rsid w:val="00D93DFF"/>
    <w:rsid w:val="00DA3044"/>
    <w:rsid w:val="00DB382E"/>
    <w:rsid w:val="00DB5B3F"/>
    <w:rsid w:val="00DC5D71"/>
    <w:rsid w:val="00DD19D3"/>
    <w:rsid w:val="00DD5B3D"/>
    <w:rsid w:val="00DE3677"/>
    <w:rsid w:val="00DF7759"/>
    <w:rsid w:val="00E0687C"/>
    <w:rsid w:val="00E15D51"/>
    <w:rsid w:val="00E450A9"/>
    <w:rsid w:val="00E76567"/>
    <w:rsid w:val="00EA545A"/>
    <w:rsid w:val="00EC6355"/>
    <w:rsid w:val="00ED2FF3"/>
    <w:rsid w:val="00EF01D1"/>
    <w:rsid w:val="00F10A7D"/>
    <w:rsid w:val="00F32332"/>
    <w:rsid w:val="00F62821"/>
    <w:rsid w:val="00F718A2"/>
    <w:rsid w:val="00FB16CA"/>
    <w:rsid w:val="00FB7E37"/>
    <w:rsid w:val="00FC1283"/>
    <w:rsid w:val="00FD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AE5ACF"/>
  <w15:docId w15:val="{120CE0FC-A0D9-4C29-9BA3-B1AC2F4B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rsid w:val="008450AD"/>
    <w:rPr>
      <w:rFonts w:ascii="Arial" w:hAnsi="Arial" w:cs="Times (PCL6)"/>
      <w:sz w:val="16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01ED2"/>
    <w:rPr>
      <w:rFonts w:ascii="Arial" w:hAnsi="Arial" w:cs="Times (PCL6)"/>
      <w:sz w:val="16"/>
      <w:lang w:val="de-DE" w:eastAsia="ar-SA"/>
    </w:rPr>
  </w:style>
  <w:style w:type="paragraph" w:styleId="berarbeitung">
    <w:name w:val="Revision"/>
    <w:hidden/>
    <w:uiPriority w:val="99"/>
    <w:semiHidden/>
    <w:rsid w:val="00414339"/>
    <w:rPr>
      <w:rFonts w:ascii="Arial" w:hAnsi="Arial" w:cs="Times (PCL6)"/>
      <w:sz w:val="24"/>
      <w:lang w:val="de-AT" w:eastAsia="ar-SA"/>
    </w:rPr>
  </w:style>
  <w:style w:type="paragraph" w:customStyle="1" w:styleId="Default">
    <w:name w:val="Default"/>
    <w:rsid w:val="00284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0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info.bml.gv.at/en/topics/agriculture/agriculture-in-austria/plant-production-in-austria/renewable-raw-materials.html" TargetMode="External"/><Relationship Id="rId1" Type="http://schemas.openxmlformats.org/officeDocument/2006/relationships/hyperlink" Target="https://echa.europa.eu/de/candidate-list-tabl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38167-7EE0-42E1-8869-E48AAABB5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551C7E-62F7-4AE1-ACA6-8BBFA05DCC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77DCD-17A5-404B-9476-4B268A98E3AA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4.xml><?xml version="1.0" encoding="utf-8"?>
<ds:datastoreItem xmlns:ds="http://schemas.openxmlformats.org/officeDocument/2006/customXml" ds:itemID="{7BD0B992-047D-4015-8AAC-C9FD7296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900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6564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Jovanovic Suzanne</cp:lastModifiedBy>
  <cp:revision>74</cp:revision>
  <cp:lastPrinted>2011-03-22T12:54:00Z</cp:lastPrinted>
  <dcterms:created xsi:type="dcterms:W3CDTF">2021-11-30T20:37:00Z</dcterms:created>
  <dcterms:modified xsi:type="dcterms:W3CDTF">2025-01-29T09:23:00Z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66039700</vt:r8>
  </property>
  <property fmtid="{D5CDD505-2E9C-101B-9397-08002B2CF9AE}" pid="4" name="MediaServiceImageTags">
    <vt:lpwstr/>
  </property>
</Properties>
</file>