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8F6" w:rsidRDefault="002608F6">
      <w:pPr>
        <w:ind w:left="98"/>
        <w:rPr>
          <w:rFonts w:ascii="Times New Roman"/>
          <w:spacing w:val="-49"/>
          <w:sz w:val="20"/>
        </w:rPr>
      </w:pPr>
    </w:p>
    <w:p w:rsidR="00E11A32" w:rsidRDefault="00B03695">
      <w:pPr>
        <w:ind w:left="98"/>
        <w:rPr>
          <w:rFonts w:ascii="Times New Roman"/>
          <w:sz w:val="20"/>
        </w:rPr>
      </w:pPr>
      <w:r>
        <w:rPr>
          <w:rFonts w:ascii="Times New Roman"/>
          <w:spacing w:val="-49"/>
          <w:sz w:val="20"/>
        </w:rPr>
        <w:t xml:space="preserve"> </w:t>
      </w:r>
      <w:r w:rsidR="00395EE0">
        <w:rPr>
          <w:rFonts w:ascii="Times New Roman"/>
          <w:noProof/>
          <w:spacing w:val="-49"/>
          <w:sz w:val="20"/>
          <w:lang w:val="de-AT" w:eastAsia="de-AT"/>
        </w:rPr>
        <mc:AlternateContent>
          <mc:Choice Requires="wps">
            <w:drawing>
              <wp:inline distT="0" distB="0" distL="0" distR="0" wp14:anchorId="3850B977" wp14:editId="0BE7CFEB">
                <wp:extent cx="5920105" cy="441960"/>
                <wp:effectExtent l="11430" t="6350" r="12065" b="8890"/>
                <wp:docPr id="7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105" cy="4419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F1D1E" w:rsidRDefault="007F1D1E">
                            <w:pPr>
                              <w:spacing w:before="15"/>
                              <w:ind w:left="688"/>
                              <w:rPr>
                                <w:b/>
                                <w:sz w:val="28"/>
                              </w:rPr>
                            </w:pPr>
                            <w:r w:rsidRPr="004B679A">
                              <w:rPr>
                                <w:b/>
                                <w:sz w:val="16"/>
                                <w:szCs w:val="16"/>
                              </w:rPr>
                              <w:br/>
                            </w:r>
                            <w:r>
                              <w:rPr>
                                <w:b/>
                                <w:sz w:val="28"/>
                              </w:rPr>
                              <w:t xml:space="preserve">Declaration of manufacturer/retailer of polymer dispersions  </w:t>
                            </w:r>
                          </w:p>
                          <w:p w:rsidR="007F1D1E" w:rsidRDefault="007F1D1E" w:rsidP="00423CC9">
                            <w:pPr>
                              <w:spacing w:before="1"/>
                              <w:ind w:left="4053" w:right="3773"/>
                              <w:rPr>
                                <w:b/>
                                <w:sz w:val="28"/>
                              </w:rPr>
                            </w:pPr>
                          </w:p>
                        </w:txbxContent>
                      </wps:txbx>
                      <wps:bodyPr rot="0" vert="horz" wrap="square" lIns="0" tIns="0" rIns="0" bIns="0" anchor="t" anchorCtr="0" upright="1">
                        <a:noAutofit/>
                      </wps:bodyPr>
                    </wps:wsp>
                  </a:graphicData>
                </a:graphic>
              </wp:inline>
            </w:drawing>
          </mc:Choice>
          <mc:Fallback>
            <w:pict>
              <v:shapetype w14:anchorId="3850B977" id="_x0000_t202" coordsize="21600,21600" o:spt="202" path="m,l,21600r21600,l21600,xe">
                <v:stroke joinstyle="miter"/>
                <v:path gradientshapeok="t" o:connecttype="rect"/>
              </v:shapetype>
              <v:shape id="Text Box 113" o:spid="_x0000_s1026" type="#_x0000_t202" style="width:466.15pt;height: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" filled="f" strokeweight=".48pt">
                <v:textbox inset="0,0,0,0">
                  <w:txbxContent>
                    <w:p w:rsidR="007F1D1E" w:rsidRDefault="007F1D1E">
                      <w:pPr>
                        <w:spacing w:before="15"/>
                        <w:ind w:left="688"/>
                        <w:rPr>
                          <w:b/>
                          <w:sz w:val="28"/>
                        </w:rPr>
                      </w:pPr>
                      <w:r w:rsidRPr="004B679A">
                        <w:rPr>
                          <w:b/>
                          <w:sz w:val="16"/>
                          <w:szCs w:val="16"/>
                        </w:rPr>
                        <w:br/>
                      </w:r>
                      <w:r>
                        <w:rPr>
                          <w:b/>
                          <w:sz w:val="28"/>
                        </w:rPr>
                        <w:t xml:space="preserve">Declaration of manufacturer/retailer of polymer dispersions  </w:t>
                      </w:r>
                    </w:p>
                    <w:p w:rsidR="007F1D1E" w:rsidRDefault="007F1D1E" w:rsidP="00423CC9">
                      <w:pPr>
                        <w:spacing w:before="1"/>
                        <w:ind w:left="4053" w:right="3773"/>
                        <w:rPr>
                          <w:b/>
                          <w:sz w:val="28"/>
                        </w:rPr>
                      </w:pPr>
                    </w:p>
                  </w:txbxContent>
                </v:textbox>
                <w10:anchorlock/>
              </v:shape>
            </w:pict>
          </mc:Fallback>
        </mc:AlternateContent>
      </w:r>
    </w:p>
    <w:p w:rsidR="00E11A32" w:rsidRDefault="00E11A32">
      <w:pPr>
        <w:pStyle w:val="Textkrper"/>
        <w:rPr>
          <w:rFonts w:ascii="Times New Roman"/>
          <w:sz w:val="20"/>
        </w:rPr>
      </w:pPr>
    </w:p>
    <w:p w:rsidR="00E11A32" w:rsidRDefault="00E11A32">
      <w:pPr>
        <w:pStyle w:val="Textkrper"/>
        <w:spacing w:before="8"/>
        <w:rPr>
          <w:rFonts w:ascii="Times New Roman"/>
          <w:sz w:val="20"/>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9"/>
        <w:gridCol w:w="6491"/>
      </w:tblGrid>
      <w:tr w:rsidR="00E11A32" w:rsidTr="00F37C4B">
        <w:trPr>
          <w:trHeight w:val="660"/>
        </w:trPr>
        <w:tc>
          <w:tcPr>
            <w:tcW w:w="2899" w:type="dxa"/>
          </w:tcPr>
          <w:p w:rsidR="00E11A32" w:rsidRDefault="00E11A32">
            <w:pPr>
              <w:pStyle w:val="TableParagraph"/>
              <w:spacing w:before="8"/>
              <w:rPr>
                <w:rFonts w:ascii="Times New Roman"/>
                <w:sz w:val="18"/>
              </w:rPr>
            </w:pPr>
          </w:p>
          <w:p w:rsidR="00E11A32" w:rsidRDefault="00B03695">
            <w:pPr>
              <w:pStyle w:val="TableParagraph"/>
              <w:ind w:left="102"/>
              <w:rPr>
                <w:sz w:val="20"/>
              </w:rPr>
            </w:pPr>
            <w:r>
              <w:rPr>
                <w:sz w:val="20"/>
              </w:rPr>
              <w:t>Company (Name, address):</w:t>
            </w:r>
          </w:p>
        </w:tc>
        <w:tc>
          <w:tcPr>
            <w:tcW w:w="6491" w:type="dxa"/>
            <w:shd w:val="clear" w:color="auto" w:fill="auto"/>
          </w:tcPr>
          <w:p w:rsidR="00A66ED2" w:rsidRDefault="00A66ED2">
            <w:pPr>
              <w:pStyle w:val="TableParagraph"/>
              <w:rPr>
                <w:noProof/>
                <w:u w:val="dotted"/>
              </w:rPr>
            </w:pPr>
          </w:p>
          <w:p w:rsidR="00E11A32" w:rsidRPr="00A66ED2" w:rsidRDefault="006A1880" w:rsidP="00817C78">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bookmarkStart w:id="0" w:name="_GoBack"/>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bookmarkEnd w:id="0"/>
            <w:r w:rsidRPr="00A66ED2">
              <w:rPr>
                <w:noProof/>
                <w:u w:val="dotted"/>
              </w:rPr>
              <w:fldChar w:fldCharType="end"/>
            </w:r>
          </w:p>
        </w:tc>
      </w:tr>
      <w:tr w:rsidR="00E11A32" w:rsidTr="00F37C4B">
        <w:trPr>
          <w:trHeight w:val="680"/>
        </w:trPr>
        <w:tc>
          <w:tcPr>
            <w:tcW w:w="2899" w:type="dxa"/>
          </w:tcPr>
          <w:p w:rsidR="00E11A32" w:rsidRDefault="00B03695">
            <w:pPr>
              <w:pStyle w:val="TableParagraph"/>
              <w:spacing w:before="107"/>
              <w:ind w:left="102" w:right="254"/>
              <w:rPr>
                <w:sz w:val="20"/>
              </w:rPr>
            </w:pPr>
            <w:r>
              <w:rPr>
                <w:sz w:val="20"/>
              </w:rPr>
              <w:t>Contact person (name, mail, tel.no):</w:t>
            </w:r>
          </w:p>
        </w:tc>
        <w:tc>
          <w:tcPr>
            <w:tcW w:w="6491" w:type="dxa"/>
            <w:shd w:val="clear" w:color="auto" w:fill="auto"/>
          </w:tcPr>
          <w:p w:rsidR="00A66ED2" w:rsidRDefault="00A66ED2">
            <w:pPr>
              <w:pStyle w:val="TableParagraph"/>
              <w:rPr>
                <w:noProof/>
                <w:u w:val="dotted"/>
              </w:rPr>
            </w:pPr>
          </w:p>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p>
        </w:tc>
      </w:tr>
      <w:tr w:rsidR="00E11A32" w:rsidTr="00F37C4B">
        <w:trPr>
          <w:trHeight w:val="660"/>
        </w:trPr>
        <w:tc>
          <w:tcPr>
            <w:tcW w:w="2899" w:type="dxa"/>
          </w:tcPr>
          <w:p w:rsidR="00E11A32" w:rsidRDefault="00E11A32">
            <w:pPr>
              <w:pStyle w:val="TableParagraph"/>
              <w:spacing w:before="10"/>
              <w:rPr>
                <w:rFonts w:ascii="Times New Roman"/>
                <w:sz w:val="18"/>
              </w:rPr>
            </w:pPr>
          </w:p>
          <w:p w:rsidR="00E11A32" w:rsidRDefault="00B03695">
            <w:pPr>
              <w:pStyle w:val="TableParagraph"/>
              <w:spacing w:before="1"/>
              <w:ind w:left="102"/>
              <w:rPr>
                <w:b/>
                <w:sz w:val="20"/>
              </w:rPr>
            </w:pPr>
            <w:r>
              <w:rPr>
                <w:b/>
                <w:sz w:val="20"/>
              </w:rPr>
              <w:t>Trade name of the product:</w:t>
            </w:r>
          </w:p>
        </w:tc>
        <w:tc>
          <w:tcPr>
            <w:tcW w:w="6491" w:type="dxa"/>
            <w:shd w:val="clear" w:color="auto" w:fill="auto"/>
          </w:tcPr>
          <w:p w:rsidR="00A66ED2" w:rsidRDefault="00A66ED2">
            <w:pPr>
              <w:pStyle w:val="TableParagraph"/>
              <w:rPr>
                <w:noProof/>
                <w:u w:val="dotted"/>
              </w:rPr>
            </w:pPr>
          </w:p>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p>
        </w:tc>
      </w:tr>
      <w:tr w:rsidR="00E11A32" w:rsidTr="00F37C4B">
        <w:trPr>
          <w:trHeight w:val="340"/>
        </w:trPr>
        <w:tc>
          <w:tcPr>
            <w:tcW w:w="2899" w:type="dxa"/>
          </w:tcPr>
          <w:p w:rsidR="00E11A32" w:rsidRDefault="00B03695">
            <w:pPr>
              <w:pStyle w:val="TableParagraph"/>
              <w:spacing w:before="52"/>
              <w:ind w:left="102"/>
              <w:rPr>
                <w:sz w:val="20"/>
              </w:rPr>
            </w:pPr>
            <w:r>
              <w:rPr>
                <w:sz w:val="20"/>
              </w:rPr>
              <w:t>Physical form of the product:</w:t>
            </w:r>
          </w:p>
        </w:tc>
        <w:tc>
          <w:tcPr>
            <w:tcW w:w="6491" w:type="dxa"/>
            <w:shd w:val="clear" w:color="auto" w:fill="auto"/>
          </w:tcPr>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p>
        </w:tc>
      </w:tr>
      <w:tr w:rsidR="00E11A32" w:rsidTr="00F37C4B">
        <w:trPr>
          <w:trHeight w:val="320"/>
        </w:trPr>
        <w:tc>
          <w:tcPr>
            <w:tcW w:w="2899" w:type="dxa"/>
          </w:tcPr>
          <w:p w:rsidR="00E11A32" w:rsidRDefault="00B03695">
            <w:pPr>
              <w:pStyle w:val="TableParagraph"/>
              <w:spacing w:before="52"/>
              <w:ind w:left="102"/>
              <w:rPr>
                <w:sz w:val="20"/>
              </w:rPr>
            </w:pPr>
            <w:r>
              <w:rPr>
                <w:sz w:val="20"/>
              </w:rPr>
              <w:t>Substance or mixture*:</w:t>
            </w:r>
          </w:p>
        </w:tc>
        <w:tc>
          <w:tcPr>
            <w:tcW w:w="6491" w:type="dxa"/>
            <w:shd w:val="clear" w:color="auto" w:fill="auto"/>
          </w:tcPr>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bookmarkStart w:id="1" w:name="Text1"/>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bookmarkEnd w:id="1"/>
          </w:p>
        </w:tc>
      </w:tr>
    </w:tbl>
    <w:p w:rsidR="00E11A32" w:rsidRDefault="00E11A32">
      <w:pPr>
        <w:pStyle w:val="Textkrper"/>
        <w:rPr>
          <w:rFonts w:ascii="Times New Roman"/>
          <w:sz w:val="20"/>
        </w:rPr>
      </w:pPr>
    </w:p>
    <w:p w:rsidR="00E11A32" w:rsidRDefault="00E11A32">
      <w:pPr>
        <w:pStyle w:val="Textkrper"/>
        <w:spacing w:before="3"/>
        <w:rPr>
          <w:rFonts w:ascii="Times New Roman"/>
          <w:sz w:val="20"/>
        </w:rPr>
      </w:pPr>
    </w:p>
    <w:p w:rsidR="00E11A32" w:rsidRPr="002A0083" w:rsidRDefault="00B03695" w:rsidP="002A0083">
      <w:pPr>
        <w:pStyle w:val="Textkrper"/>
        <w:spacing w:before="8"/>
        <w:rPr>
          <w:rFonts w:ascii="Times New Roman"/>
          <w:sz w:val="20"/>
        </w:rPr>
      </w:pPr>
      <w:r>
        <w:rPr>
          <w:sz w:val="20"/>
        </w:rPr>
        <w:t>Manufacturer of</w:t>
      </w:r>
      <w:r>
        <w:rPr>
          <w:spacing w:val="-4"/>
          <w:sz w:val="20"/>
        </w:rPr>
        <w:t xml:space="preserve"> </w:t>
      </w:r>
      <w:r>
        <w:rPr>
          <w:sz w:val="20"/>
        </w:rPr>
        <w:t>the</w:t>
      </w:r>
      <w:r>
        <w:rPr>
          <w:spacing w:val="-5"/>
          <w:sz w:val="20"/>
        </w:rPr>
        <w:t xml:space="preserve"> </w:t>
      </w:r>
      <w:r>
        <w:rPr>
          <w:sz w:val="20"/>
        </w:rPr>
        <w:t>product:</w:t>
      </w:r>
      <w:r w:rsidR="00395EE0">
        <w:rPr>
          <w:sz w:val="20"/>
        </w:rPr>
        <w:t xml:space="preserve"> </w:t>
      </w:r>
      <w:sdt>
        <w:sdtPr>
          <w:rPr>
            <w:rFonts w:ascii="Times New Roman"/>
            <w:sz w:val="20"/>
          </w:rPr>
          <w:id w:val="221101948"/>
          <w14:checkbox>
            <w14:checked w14:val="0"/>
            <w14:checkedState w14:val="2612" w14:font="MS Gothic"/>
            <w14:uncheckedState w14:val="2610" w14:font="MS Gothic"/>
          </w14:checkbox>
        </w:sdtPr>
        <w:sdtContent>
          <w:r w:rsidR="00E04944">
            <w:rPr>
              <w:rFonts w:ascii="MS Gothic" w:eastAsia="MS Gothic" w:hAnsi="MS Gothic" w:hint="eastAsia"/>
              <w:sz w:val="20"/>
            </w:rPr>
            <w:t>☐</w:t>
          </w:r>
        </w:sdtContent>
      </w:sdt>
      <w:r w:rsidR="002A0083">
        <w:rPr>
          <w:rFonts w:ascii="Times New Roman"/>
          <w:sz w:val="20"/>
        </w:rPr>
        <w:tab/>
      </w:r>
      <w:r w:rsidR="002A0083">
        <w:rPr>
          <w:rFonts w:ascii="Times New Roman"/>
          <w:sz w:val="20"/>
        </w:rPr>
        <w:tab/>
      </w:r>
      <w:r w:rsidR="002A0083">
        <w:rPr>
          <w:rFonts w:ascii="Times New Roman"/>
          <w:sz w:val="20"/>
        </w:rPr>
        <w:tab/>
      </w:r>
      <w:r>
        <w:rPr>
          <w:sz w:val="20"/>
        </w:rPr>
        <w:tab/>
        <w:t>Retailer of the</w:t>
      </w:r>
      <w:r>
        <w:rPr>
          <w:spacing w:val="-17"/>
          <w:sz w:val="20"/>
        </w:rPr>
        <w:t xml:space="preserve"> </w:t>
      </w:r>
      <w:r>
        <w:rPr>
          <w:sz w:val="20"/>
        </w:rPr>
        <w:t>product:</w:t>
      </w:r>
      <w:sdt>
        <w:sdtPr>
          <w:rPr>
            <w:sz w:val="20"/>
          </w:rPr>
          <w:id w:val="542337484"/>
          <w14:checkbox>
            <w14:checked w14:val="0"/>
            <w14:checkedState w14:val="2612" w14:font="MS Gothic"/>
            <w14:uncheckedState w14:val="2610" w14:font="MS Gothic"/>
          </w14:checkbox>
        </w:sdtPr>
        <w:sdtContent>
          <w:r w:rsidR="002A0083">
            <w:rPr>
              <w:rFonts w:ascii="MS Gothic" w:eastAsia="MS Gothic" w:hAnsi="MS Gothic" w:hint="eastAsia"/>
              <w:sz w:val="20"/>
            </w:rPr>
            <w:t>☐</w:t>
          </w:r>
        </w:sdtContent>
      </w:sdt>
    </w:p>
    <w:p w:rsidR="00E11A32" w:rsidRDefault="00E11A32">
      <w:pPr>
        <w:pStyle w:val="Textkrper"/>
        <w:spacing w:before="5"/>
        <w:rPr>
          <w:sz w:val="20"/>
        </w:rPr>
      </w:pPr>
    </w:p>
    <w:p w:rsidR="00E11A32" w:rsidRDefault="00B03695">
      <w:pPr>
        <w:spacing w:line="276" w:lineRule="auto"/>
        <w:ind w:left="215" w:right="347"/>
        <w:rPr>
          <w:sz w:val="20"/>
        </w:rPr>
      </w:pPr>
      <w:r>
        <w:rPr>
          <w:sz w:val="20"/>
        </w:rPr>
        <w:t>*The definitions of ‘substances’ and ‘mixtures’ are given in Article 3 of Regulation (EC) No 1907/2006 of the European Parliament and of the Council of 18 December 2006 concerning the Registration, Evaluation, Authorisation and Restriction of Chemicals (‘the REACH Regulation’).</w:t>
      </w:r>
    </w:p>
    <w:p w:rsidR="00E11A32" w:rsidRDefault="00E11A32">
      <w:pPr>
        <w:pStyle w:val="Textkrper"/>
        <w:spacing w:before="6"/>
        <w:rPr>
          <w:sz w:val="17"/>
        </w:rPr>
      </w:pPr>
    </w:p>
    <w:p w:rsidR="00E11A32" w:rsidRDefault="007F1D1E">
      <w:pPr>
        <w:spacing w:line="276" w:lineRule="auto"/>
        <w:ind w:left="216" w:right="425" w:hanging="1"/>
        <w:rPr>
          <w:sz w:val="20"/>
        </w:rPr>
      </w:pPr>
      <w:sdt>
        <w:sdtPr>
          <w:rPr>
            <w:sz w:val="20"/>
          </w:rPr>
          <w:id w:val="1881664952"/>
          <w14:checkbox>
            <w14:checked w14:val="0"/>
            <w14:checkedState w14:val="2612" w14:font="MS Gothic"/>
            <w14:uncheckedState w14:val="2610" w14:font="MS Gothic"/>
          </w14:checkbox>
        </w:sdtPr>
        <w:sdtContent>
          <w:r w:rsidR="00E04944">
            <w:rPr>
              <w:rFonts w:ascii="MS Gothic" w:eastAsia="MS Gothic" w:hAnsi="MS Gothic" w:hint="eastAsia"/>
              <w:sz w:val="20"/>
            </w:rPr>
            <w:t>☐</w:t>
          </w:r>
        </w:sdtContent>
      </w:sdt>
      <w:r w:rsidR="008E6A81">
        <w:rPr>
          <w:sz w:val="20"/>
        </w:rPr>
        <w:t xml:space="preserve"> S</w:t>
      </w:r>
      <w:r w:rsidR="00B03695">
        <w:rPr>
          <w:sz w:val="20"/>
        </w:rPr>
        <w:t xml:space="preserve">DS of the product in accordance with Regulation (EC) No 1907/2006 </w:t>
      </w:r>
      <w:r w:rsidR="008E6A81">
        <w:rPr>
          <w:sz w:val="20"/>
        </w:rPr>
        <w:t>is attached.</w:t>
      </w:r>
      <w:r w:rsidR="0079738D">
        <w:rPr>
          <w:sz w:val="20"/>
        </w:rPr>
        <w:br/>
      </w:r>
    </w:p>
    <w:p w:rsidR="008E73E2" w:rsidRDefault="008E73E2" w:rsidP="008E73E2">
      <w:pPr>
        <w:spacing w:line="276" w:lineRule="auto"/>
        <w:ind w:left="216" w:right="425" w:hanging="1"/>
        <w:rPr>
          <w:sz w:val="20"/>
        </w:rPr>
      </w:pPr>
      <w:r w:rsidRPr="008E73E2">
        <w:rPr>
          <w:sz w:val="20"/>
          <w:highlight w:val="yellow"/>
        </w:rPr>
        <w:t>Criteria marked in yellow</w:t>
      </w:r>
      <w:r>
        <w:rPr>
          <w:sz w:val="20"/>
        </w:rPr>
        <w:t xml:space="preserve"> differ from the EU Ecolabel for Hard Surface Cleaners </w:t>
      </w:r>
      <w:r w:rsidRPr="008E73E2">
        <w:rPr>
          <w:sz w:val="20"/>
        </w:rPr>
        <w:t>Commission Decision (EU) 2017/1217 of 23 June 2017)</w:t>
      </w:r>
      <w:r>
        <w:rPr>
          <w:sz w:val="20"/>
        </w:rPr>
        <w:t>.</w:t>
      </w:r>
    </w:p>
    <w:p w:rsidR="00E11A32" w:rsidRDefault="00E11A32">
      <w:pPr>
        <w:pStyle w:val="Textkrper"/>
        <w:rPr>
          <w:sz w:val="24"/>
        </w:rPr>
      </w:pPr>
    </w:p>
    <w:p w:rsidR="00E11A32" w:rsidRDefault="00B03695">
      <w:pPr>
        <w:pStyle w:val="berschrift2"/>
        <w:numPr>
          <w:ilvl w:val="0"/>
          <w:numId w:val="20"/>
        </w:numPr>
        <w:tabs>
          <w:tab w:val="left" w:pos="500"/>
        </w:tabs>
        <w:spacing w:before="94"/>
        <w:ind w:hanging="283"/>
        <w:jc w:val="left"/>
      </w:pPr>
      <w:r>
        <w:t>Criterion</w:t>
      </w:r>
      <w:r>
        <w:rPr>
          <w:spacing w:val="-7"/>
        </w:rPr>
        <w:t xml:space="preserve"> </w:t>
      </w:r>
      <w:r>
        <w:t>Surfactants</w:t>
      </w:r>
      <w:r w:rsidR="0079738D">
        <w:t xml:space="preserve"> (= 3.1 </w:t>
      </w:r>
      <w:r w:rsidR="00F37C4B">
        <w:t xml:space="preserve">and 4.1 </w:t>
      </w:r>
      <w:r w:rsidR="0079738D">
        <w:t>of the criteria)</w:t>
      </w:r>
    </w:p>
    <w:p w:rsidR="00E11A32" w:rsidRDefault="007F1D1E">
      <w:pPr>
        <w:pStyle w:val="Textkrper"/>
        <w:spacing w:before="3"/>
        <w:ind w:left="499"/>
      </w:pPr>
      <w:sdt>
        <w:sdtPr>
          <w:id w:val="1522356915"/>
          <w14:checkbox>
            <w14:checked w14:val="0"/>
            <w14:checkedState w14:val="2612" w14:font="MS Gothic"/>
            <w14:uncheckedState w14:val="2610" w14:font="MS Gothic"/>
          </w14:checkbox>
        </w:sdtPr>
        <w:sdtContent>
          <w:r w:rsidR="00E04944">
            <w:rPr>
              <w:rFonts w:ascii="MS Gothic" w:eastAsia="MS Gothic" w:hAnsi="MS Gothic" w:hint="eastAsia"/>
            </w:rPr>
            <w:t>☐</w:t>
          </w:r>
        </w:sdtContent>
      </w:sdt>
      <w:r w:rsidR="00570DF4">
        <w:t xml:space="preserve"> T</w:t>
      </w:r>
      <w:r w:rsidR="00B03695">
        <w:t>he product does not contain surfactants.</w:t>
      </w:r>
    </w:p>
    <w:p w:rsidR="00110B1A" w:rsidRDefault="007F1D1E">
      <w:pPr>
        <w:pStyle w:val="Textkrper"/>
        <w:spacing w:before="3"/>
        <w:ind w:left="499"/>
      </w:pPr>
      <w:sdt>
        <w:sdtPr>
          <w:id w:val="957912504"/>
          <w14:checkbox>
            <w14:checked w14:val="0"/>
            <w14:checkedState w14:val="2612" w14:font="MS Gothic"/>
            <w14:uncheckedState w14:val="2610" w14:font="MS Gothic"/>
          </w14:checkbox>
        </w:sdtPr>
        <w:sdtContent>
          <w:r w:rsidR="00E04944">
            <w:rPr>
              <w:rFonts w:ascii="MS Gothic" w:eastAsia="MS Gothic" w:hAnsi="MS Gothic" w:hint="eastAsia"/>
            </w:rPr>
            <w:t>☐</w:t>
          </w:r>
        </w:sdtContent>
      </w:sdt>
      <w:r w:rsidR="00110B1A">
        <w:t xml:space="preserve"> T</w:t>
      </w:r>
      <w:r w:rsidR="00110B1A" w:rsidRPr="00110B1A">
        <w:t>he product contains surfactants</w:t>
      </w:r>
      <w:r w:rsidR="00BF3CC3">
        <w:t xml:space="preserve"> which are not derogated – see above)</w:t>
      </w:r>
      <w:r w:rsidR="00110B1A" w:rsidRPr="00110B1A">
        <w:t>.</w:t>
      </w:r>
      <w:r w:rsidR="002120BB">
        <w:t xml:space="preserve"> </w:t>
      </w:r>
    </w:p>
    <w:p w:rsidR="009D0D6F" w:rsidRDefault="009D0D6F">
      <w:pPr>
        <w:pStyle w:val="Textkrper"/>
        <w:spacing w:before="3"/>
        <w:ind w:left="499"/>
      </w:pP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5160DD" w:rsidTr="005160DD">
        <w:trPr>
          <w:trHeight w:val="587"/>
        </w:trPr>
        <w:tc>
          <w:tcPr>
            <w:tcW w:w="542" w:type="dxa"/>
            <w:shd w:val="clear" w:color="auto" w:fill="DADADA"/>
          </w:tcPr>
          <w:p w:rsidR="005160DD" w:rsidRDefault="005160DD" w:rsidP="007B2103">
            <w:pPr>
              <w:pStyle w:val="TableParagraph"/>
              <w:ind w:left="103"/>
              <w:rPr>
                <w:sz w:val="20"/>
              </w:rPr>
            </w:pPr>
          </w:p>
          <w:p w:rsidR="005160DD" w:rsidRDefault="005160DD" w:rsidP="007B2103">
            <w:pPr>
              <w:pStyle w:val="TableParagraph"/>
              <w:ind w:left="103"/>
              <w:rPr>
                <w:sz w:val="20"/>
              </w:rPr>
            </w:pPr>
            <w:r>
              <w:rPr>
                <w:sz w:val="20"/>
              </w:rPr>
              <w:t>No.</w:t>
            </w:r>
          </w:p>
        </w:tc>
        <w:tc>
          <w:tcPr>
            <w:tcW w:w="1206" w:type="dxa"/>
            <w:shd w:val="clear" w:color="auto" w:fill="DADADA"/>
          </w:tcPr>
          <w:p w:rsidR="005160DD" w:rsidRDefault="005160DD" w:rsidP="007B2103">
            <w:pPr>
              <w:pStyle w:val="TableParagraph"/>
              <w:ind w:left="96"/>
              <w:rPr>
                <w:sz w:val="20"/>
              </w:rPr>
            </w:pPr>
          </w:p>
          <w:p w:rsidR="005160DD" w:rsidRDefault="005160DD" w:rsidP="007B2103">
            <w:pPr>
              <w:pStyle w:val="TableParagraph"/>
              <w:ind w:left="96"/>
              <w:rPr>
                <w:sz w:val="20"/>
              </w:rPr>
            </w:pPr>
            <w:r>
              <w:rPr>
                <w:sz w:val="20"/>
              </w:rPr>
              <w:t>CAS</w:t>
            </w:r>
          </w:p>
        </w:tc>
        <w:tc>
          <w:tcPr>
            <w:tcW w:w="1134" w:type="dxa"/>
            <w:shd w:val="clear" w:color="auto" w:fill="DADADA"/>
          </w:tcPr>
          <w:p w:rsidR="005160DD" w:rsidRDefault="005160DD" w:rsidP="007B2103">
            <w:pPr>
              <w:pStyle w:val="TableParagraph"/>
              <w:ind w:left="96"/>
              <w:rPr>
                <w:sz w:val="20"/>
              </w:rPr>
            </w:pPr>
          </w:p>
          <w:p w:rsidR="005160DD" w:rsidRDefault="005160DD" w:rsidP="007B2103">
            <w:pPr>
              <w:pStyle w:val="TableParagraph"/>
              <w:ind w:left="96"/>
              <w:rPr>
                <w:sz w:val="20"/>
              </w:rPr>
            </w:pPr>
            <w:r>
              <w:rPr>
                <w:sz w:val="20"/>
              </w:rPr>
              <w:t>EINECS</w:t>
            </w:r>
          </w:p>
        </w:tc>
        <w:tc>
          <w:tcPr>
            <w:tcW w:w="2126" w:type="dxa"/>
            <w:shd w:val="clear" w:color="auto" w:fill="DADADA"/>
          </w:tcPr>
          <w:p w:rsidR="005160DD" w:rsidRDefault="005160DD" w:rsidP="007B2103">
            <w:pPr>
              <w:pStyle w:val="TableParagraph"/>
              <w:ind w:left="96"/>
              <w:rPr>
                <w:sz w:val="20"/>
              </w:rPr>
            </w:pPr>
          </w:p>
          <w:p w:rsidR="005160DD" w:rsidRDefault="005160DD" w:rsidP="007B2103">
            <w:pPr>
              <w:pStyle w:val="TableParagraph"/>
              <w:ind w:left="96"/>
              <w:rPr>
                <w:sz w:val="20"/>
              </w:rPr>
            </w:pPr>
            <w:r>
              <w:rPr>
                <w:sz w:val="20"/>
              </w:rPr>
              <w:t>Name</w:t>
            </w:r>
          </w:p>
        </w:tc>
        <w:tc>
          <w:tcPr>
            <w:tcW w:w="851" w:type="dxa"/>
            <w:shd w:val="clear" w:color="auto" w:fill="DADADA"/>
          </w:tcPr>
          <w:p w:rsidR="005160DD" w:rsidRDefault="005160DD" w:rsidP="002C4FE3">
            <w:pPr>
              <w:pStyle w:val="TableParagraph"/>
              <w:spacing w:before="129"/>
              <w:ind w:left="96"/>
              <w:rPr>
                <w:sz w:val="20"/>
              </w:rPr>
            </w:pPr>
            <w:r>
              <w:rPr>
                <w:sz w:val="20"/>
              </w:rPr>
              <w:t>%w/w</w:t>
            </w:r>
          </w:p>
        </w:tc>
        <w:tc>
          <w:tcPr>
            <w:tcW w:w="1417" w:type="dxa"/>
            <w:shd w:val="clear" w:color="auto" w:fill="DADADA"/>
          </w:tcPr>
          <w:p w:rsidR="005160DD" w:rsidRDefault="005160DD" w:rsidP="002C4FE3">
            <w:pPr>
              <w:pStyle w:val="TableParagraph"/>
              <w:spacing w:before="129"/>
              <w:ind w:left="96"/>
              <w:rPr>
                <w:sz w:val="20"/>
              </w:rPr>
            </w:pPr>
            <w:r>
              <w:rPr>
                <w:sz w:val="20"/>
              </w:rPr>
              <w:t>DID list no</w:t>
            </w:r>
          </w:p>
          <w:p w:rsidR="005160DD" w:rsidRDefault="005160DD" w:rsidP="007B2103">
            <w:pPr>
              <w:pStyle w:val="TableParagraph"/>
              <w:spacing w:before="2"/>
              <w:rPr>
                <w:b/>
                <w:sz w:val="21"/>
              </w:rPr>
            </w:pPr>
            <w:r>
              <w:rPr>
                <w:sz w:val="20"/>
              </w:rPr>
              <w:t>(2016 Part A)</w:t>
            </w:r>
            <w:bookmarkStart w:id="2" w:name="_Ref93076653"/>
            <w:r w:rsidR="009828C1">
              <w:rPr>
                <w:rStyle w:val="Funotenzeichen"/>
                <w:sz w:val="20"/>
              </w:rPr>
              <w:footnoteReference w:id="1"/>
            </w:r>
            <w:bookmarkEnd w:id="2"/>
          </w:p>
        </w:tc>
        <w:tc>
          <w:tcPr>
            <w:tcW w:w="2127" w:type="dxa"/>
            <w:shd w:val="clear" w:color="auto" w:fill="DADADA"/>
          </w:tcPr>
          <w:p w:rsidR="005160DD" w:rsidRDefault="005160DD" w:rsidP="007B2103">
            <w:pPr>
              <w:pStyle w:val="TableParagraph"/>
              <w:spacing w:before="2"/>
              <w:rPr>
                <w:b/>
                <w:sz w:val="21"/>
              </w:rPr>
            </w:pPr>
          </w:p>
          <w:p w:rsidR="005160DD" w:rsidRDefault="005160DD" w:rsidP="007B2103">
            <w:pPr>
              <w:pStyle w:val="TableParagraph"/>
              <w:ind w:left="102"/>
              <w:rPr>
                <w:sz w:val="20"/>
              </w:rPr>
            </w:pPr>
            <w:r>
              <w:rPr>
                <w:sz w:val="20"/>
              </w:rPr>
              <w:t>Additional information</w:t>
            </w:r>
          </w:p>
        </w:tc>
      </w:tr>
      <w:tr w:rsidR="005160DD" w:rsidTr="005160DD">
        <w:trPr>
          <w:trHeight w:val="320"/>
        </w:trPr>
        <w:tc>
          <w:tcPr>
            <w:tcW w:w="542" w:type="dxa"/>
          </w:tcPr>
          <w:p w:rsidR="005160DD" w:rsidRDefault="005160DD" w:rsidP="007B2103">
            <w:pPr>
              <w:pStyle w:val="TableParagraph"/>
              <w:spacing w:before="48"/>
              <w:ind w:left="206"/>
              <w:rPr>
                <w:b/>
                <w:sz w:val="20"/>
              </w:rPr>
            </w:pPr>
            <w:r>
              <w:rPr>
                <w:b/>
                <w:w w:val="99"/>
                <w:sz w:val="20"/>
              </w:rPr>
              <w:t>1</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bookmarkStart w:id="3" w:name="Text4"/>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bookmarkEnd w:id="3"/>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Pr="005160DD" w:rsidRDefault="005160DD" w:rsidP="007B2103">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45"/>
              <w:ind w:left="206"/>
              <w:rPr>
                <w:b/>
                <w:sz w:val="20"/>
              </w:rPr>
            </w:pPr>
            <w:r>
              <w:rPr>
                <w:b/>
                <w:w w:val="99"/>
                <w:sz w:val="20"/>
              </w:rPr>
              <w:t>2</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52"/>
              <w:ind w:left="206"/>
              <w:rPr>
                <w:b/>
                <w:sz w:val="20"/>
              </w:rPr>
            </w:pPr>
            <w:r>
              <w:rPr>
                <w:b/>
                <w:w w:val="99"/>
                <w:sz w:val="20"/>
              </w:rPr>
              <w:t>3</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45"/>
              <w:ind w:left="206"/>
              <w:rPr>
                <w:b/>
                <w:sz w:val="20"/>
              </w:rPr>
            </w:pPr>
            <w:r>
              <w:rPr>
                <w:b/>
                <w:w w:val="99"/>
                <w:sz w:val="20"/>
              </w:rPr>
              <w:t>4</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51"/>
              <w:ind w:left="206"/>
              <w:rPr>
                <w:b/>
                <w:sz w:val="20"/>
              </w:rPr>
            </w:pPr>
            <w:r>
              <w:rPr>
                <w:b/>
                <w:w w:val="99"/>
                <w:sz w:val="20"/>
              </w:rPr>
              <w:t>5</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2C4FE3" w:rsidRPr="002C4FE3" w:rsidRDefault="002C4FE3" w:rsidP="002C4FE3">
      <w:pPr>
        <w:pStyle w:val="Textkrper"/>
        <w:spacing w:before="3"/>
        <w:ind w:left="499"/>
        <w:rPr>
          <w:lang w:val="de-AT"/>
        </w:rPr>
      </w:pPr>
    </w:p>
    <w:p w:rsidR="007D0DF3" w:rsidRPr="007D0DF3" w:rsidRDefault="007F1D1E" w:rsidP="00BF3CC3">
      <w:pPr>
        <w:pStyle w:val="Textkrper"/>
        <w:spacing w:before="3"/>
        <w:ind w:firstLine="720"/>
        <w:rPr>
          <w:i/>
        </w:rPr>
      </w:pPr>
      <w:sdt>
        <w:sdtPr>
          <w:id w:val="435950484"/>
          <w14:checkbox>
            <w14:checked w14:val="0"/>
            <w14:checkedState w14:val="2612" w14:font="MS Gothic"/>
            <w14:uncheckedState w14:val="2610" w14:font="MS Gothic"/>
          </w14:checkbox>
        </w:sdtPr>
        <w:sdtContent>
          <w:r w:rsidR="00BF3CC3">
            <w:rPr>
              <w:rFonts w:ascii="MS Gothic" w:eastAsia="MS Gothic" w:hAnsi="MS Gothic" w:hint="eastAsia"/>
            </w:rPr>
            <w:t>☐</w:t>
          </w:r>
        </w:sdtContent>
      </w:sdt>
      <w:r w:rsidR="00BF3CC3">
        <w:t xml:space="preserve"> </w:t>
      </w:r>
      <w:r w:rsidR="007D0DF3" w:rsidRPr="007D0DF3">
        <w:rPr>
          <w:i/>
        </w:rPr>
        <w:t xml:space="preserve">All surfactants </w:t>
      </w:r>
      <w:r w:rsidR="00BF3CC3">
        <w:rPr>
          <w:i/>
        </w:rPr>
        <w:t>are r</w:t>
      </w:r>
      <w:r w:rsidR="007D0DF3" w:rsidRPr="007D0DF3">
        <w:rPr>
          <w:i/>
        </w:rPr>
        <w:t>eadily degradable (aerobically).</w:t>
      </w:r>
    </w:p>
    <w:p w:rsidR="008E6A81" w:rsidRPr="007D0DF3" w:rsidRDefault="007F1D1E" w:rsidP="007D0DF3">
      <w:pPr>
        <w:pStyle w:val="Textkrper"/>
        <w:spacing w:before="3"/>
        <w:ind w:left="720"/>
        <w:rPr>
          <w:i/>
        </w:rPr>
      </w:pPr>
      <w:sdt>
        <w:sdtPr>
          <w:rPr>
            <w:sz w:val="24"/>
          </w:rPr>
          <w:id w:val="-521014113"/>
          <w14:checkbox>
            <w14:checked w14:val="0"/>
            <w14:checkedState w14:val="2612" w14:font="MS Gothic"/>
            <w14:uncheckedState w14:val="2610" w14:font="MS Gothic"/>
          </w14:checkbox>
        </w:sdtPr>
        <w:sdtContent>
          <w:r w:rsidR="00BF3CC3" w:rsidRPr="002D61A7">
            <w:rPr>
              <w:rFonts w:ascii="MS Gothic" w:eastAsia="MS Gothic" w:hAnsi="MS Gothic" w:hint="eastAsia"/>
              <w:sz w:val="24"/>
            </w:rPr>
            <w:t>☐</w:t>
          </w:r>
        </w:sdtContent>
      </w:sdt>
      <w:r w:rsidR="00BF3CC3" w:rsidRPr="002D61A7">
        <w:rPr>
          <w:sz w:val="24"/>
        </w:rPr>
        <w:t xml:space="preserve"> </w:t>
      </w:r>
      <w:r w:rsidR="007D0DF3" w:rsidRPr="007D0DF3">
        <w:rPr>
          <w:i/>
        </w:rPr>
        <w:t xml:space="preserve">All surfactants classified as hazardous to the aquatic environment: Acute Category 1 (H400) or Chronic Category 3 (H412), in accordance with Regulation (EC) No 1272/2008 of the European Parliament and of the Council  </w:t>
      </w:r>
      <w:r w:rsidR="00BF3CC3">
        <w:rPr>
          <w:i/>
        </w:rPr>
        <w:t>are in</w:t>
      </w:r>
      <w:r w:rsidR="007D0DF3" w:rsidRPr="007D0DF3">
        <w:rPr>
          <w:i/>
        </w:rPr>
        <w:t xml:space="preserve"> addition anaerobically biodegradable.</w:t>
      </w:r>
    </w:p>
    <w:p w:rsidR="00BF3CC3" w:rsidRDefault="00BF3CC3" w:rsidP="00C34806">
      <w:pPr>
        <w:pStyle w:val="Textkrper"/>
        <w:spacing w:before="3"/>
        <w:ind w:left="720"/>
        <w:rPr>
          <w:i/>
        </w:rPr>
      </w:pPr>
    </w:p>
    <w:p w:rsidR="00C34806" w:rsidRDefault="002D61A7" w:rsidP="00C34806">
      <w:pPr>
        <w:pStyle w:val="Textkrper"/>
        <w:spacing w:before="3"/>
        <w:ind w:left="720"/>
        <w:rPr>
          <w:i/>
        </w:rPr>
      </w:pPr>
      <w:sdt>
        <w:sdtPr>
          <w:rPr>
            <w:sz w:val="24"/>
          </w:rPr>
          <w:id w:val="2008553008"/>
          <w14:checkbox>
            <w14:checked w14:val="0"/>
            <w14:checkedState w14:val="2612" w14:font="MS Gothic"/>
            <w14:uncheckedState w14:val="2610" w14:font="MS Gothic"/>
          </w14:checkbox>
        </w:sdtPr>
        <w:sdtContent>
          <w:r w:rsidRPr="002D61A7">
            <w:rPr>
              <w:rFonts w:ascii="MS Gothic" w:eastAsia="MS Gothic" w:hAnsi="MS Gothic" w:hint="eastAsia"/>
              <w:sz w:val="24"/>
            </w:rPr>
            <w:t>☐</w:t>
          </w:r>
        </w:sdtContent>
      </w:sdt>
      <w:r w:rsidRPr="002D61A7">
        <w:rPr>
          <w:sz w:val="24"/>
        </w:rPr>
        <w:t xml:space="preserve"> </w:t>
      </w:r>
      <w:r w:rsidR="00C34806" w:rsidRPr="007D0DF3">
        <w:rPr>
          <w:i/>
        </w:rPr>
        <w:t xml:space="preserve">Perfluoralkylsurfactants </w:t>
      </w:r>
      <w:r w:rsidR="00C34806">
        <w:rPr>
          <w:i/>
        </w:rPr>
        <w:t xml:space="preserve">are </w:t>
      </w:r>
      <w:r>
        <w:rPr>
          <w:i/>
        </w:rPr>
        <w:t>not included</w:t>
      </w:r>
      <w:r w:rsidR="00C34806">
        <w:rPr>
          <w:i/>
        </w:rPr>
        <w:t>.</w:t>
      </w:r>
    </w:p>
    <w:p w:rsidR="00BF3CC3" w:rsidRPr="007D0DF3" w:rsidRDefault="00BF3CC3" w:rsidP="00C34806">
      <w:pPr>
        <w:pStyle w:val="Textkrper"/>
        <w:spacing w:before="3"/>
        <w:ind w:left="720"/>
        <w:rPr>
          <w:i/>
        </w:rPr>
      </w:pPr>
    </w:p>
    <w:p w:rsidR="00C34806" w:rsidRPr="008E73E2" w:rsidRDefault="00BF3CC3" w:rsidP="00C34806">
      <w:pPr>
        <w:pStyle w:val="Textkrper"/>
        <w:spacing w:before="3"/>
        <w:ind w:left="720"/>
        <w:rPr>
          <w:i/>
          <w:highlight w:val="yellow"/>
        </w:rPr>
      </w:pPr>
      <w:r>
        <w:rPr>
          <w:b/>
          <w:i/>
          <w:highlight w:val="yellow"/>
        </w:rPr>
        <w:lastRenderedPageBreak/>
        <w:t>Derogated substances</w:t>
      </w:r>
      <w:r w:rsidR="00C34806" w:rsidRPr="008E73E2">
        <w:rPr>
          <w:b/>
          <w:i/>
          <w:highlight w:val="yellow"/>
        </w:rPr>
        <w:t xml:space="preserve"> </w:t>
      </w:r>
      <w:r w:rsidR="00C34806" w:rsidRPr="008E73E2">
        <w:rPr>
          <w:i/>
          <w:highlight w:val="yellow"/>
        </w:rPr>
        <w:t>(</w:t>
      </w:r>
      <w:r w:rsidR="00D73781">
        <w:rPr>
          <w:i/>
          <w:highlight w:val="yellow"/>
        </w:rPr>
        <w:t xml:space="preserve">note: </w:t>
      </w:r>
      <w:r w:rsidR="00DD7984">
        <w:rPr>
          <w:i/>
          <w:highlight w:val="yellow"/>
        </w:rPr>
        <w:t xml:space="preserve">percentages </w:t>
      </w:r>
      <w:r w:rsidR="00C34806" w:rsidRPr="008E73E2">
        <w:rPr>
          <w:i/>
          <w:highlight w:val="yellow"/>
        </w:rPr>
        <w:t>in the final product)</w:t>
      </w:r>
      <w:r w:rsidR="00C34806" w:rsidRPr="008E73E2">
        <w:rPr>
          <w:b/>
          <w:i/>
          <w:highlight w:val="yellow"/>
        </w:rPr>
        <w:t xml:space="preserve">: </w:t>
      </w:r>
      <w:r w:rsidR="00C34806" w:rsidRPr="008E73E2">
        <w:rPr>
          <w:b/>
          <w:i/>
          <w:highlight w:val="yellow"/>
        </w:rPr>
        <w:br/>
      </w:r>
      <w:r w:rsidR="00C34806" w:rsidRPr="008E73E2">
        <w:rPr>
          <w:i/>
          <w:highlight w:val="yellow"/>
        </w:rPr>
        <w:t>Silicone surfactants ≤ 0,25% OR</w:t>
      </w:r>
    </w:p>
    <w:p w:rsidR="00BF3CC3" w:rsidRDefault="002D61A7" w:rsidP="00C34806">
      <w:pPr>
        <w:pStyle w:val="Textkrper"/>
        <w:spacing w:before="3"/>
        <w:ind w:left="720"/>
        <w:rPr>
          <w:i/>
        </w:rPr>
      </w:pPr>
      <w:r>
        <w:rPr>
          <w:i/>
          <w:highlight w:val="yellow"/>
        </w:rPr>
        <w:t>Others ≤ 2,5%</w:t>
      </w:r>
      <w:r>
        <w:rPr>
          <w:i/>
        </w:rPr>
        <w:t>.</w:t>
      </w:r>
    </w:p>
    <w:p w:rsidR="002D61A7" w:rsidRDefault="002D61A7" w:rsidP="00C34806">
      <w:pPr>
        <w:pStyle w:val="Textkrper"/>
        <w:spacing w:before="3"/>
        <w:ind w:left="720"/>
        <w:rPr>
          <w:i/>
        </w:rPr>
      </w:pPr>
    </w:p>
    <w:p w:rsidR="00BF3CC3" w:rsidRDefault="00BF3CC3" w:rsidP="00C34806">
      <w:pPr>
        <w:pStyle w:val="Textkrper"/>
        <w:spacing w:before="3"/>
        <w:ind w:left="720"/>
        <w:rPr>
          <w:i/>
        </w:rPr>
      </w:pPr>
      <w:r>
        <w:rPr>
          <w:i/>
        </w:rPr>
        <w:t>Following derogated substances are included:</w:t>
      </w:r>
      <w:r>
        <w:rPr>
          <w:i/>
        </w:rPr>
        <w:br/>
      </w: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BF3CC3" w:rsidTr="009D0D6F">
        <w:trPr>
          <w:trHeight w:val="587"/>
        </w:trPr>
        <w:tc>
          <w:tcPr>
            <w:tcW w:w="542" w:type="dxa"/>
            <w:shd w:val="clear" w:color="auto" w:fill="DADADA"/>
          </w:tcPr>
          <w:p w:rsidR="00BF3CC3" w:rsidRDefault="00BF3CC3" w:rsidP="009D0D6F">
            <w:pPr>
              <w:pStyle w:val="TableParagraph"/>
              <w:ind w:left="103"/>
              <w:rPr>
                <w:sz w:val="20"/>
              </w:rPr>
            </w:pPr>
          </w:p>
          <w:p w:rsidR="00BF3CC3" w:rsidRDefault="00BF3CC3" w:rsidP="009D0D6F">
            <w:pPr>
              <w:pStyle w:val="TableParagraph"/>
              <w:ind w:left="103"/>
              <w:rPr>
                <w:sz w:val="20"/>
              </w:rPr>
            </w:pPr>
            <w:r>
              <w:rPr>
                <w:sz w:val="20"/>
              </w:rPr>
              <w:t>No.</w:t>
            </w:r>
          </w:p>
        </w:tc>
        <w:tc>
          <w:tcPr>
            <w:tcW w:w="1206" w:type="dxa"/>
            <w:shd w:val="clear" w:color="auto" w:fill="DADADA"/>
          </w:tcPr>
          <w:p w:rsidR="00BF3CC3" w:rsidRDefault="00BF3CC3" w:rsidP="009D0D6F">
            <w:pPr>
              <w:pStyle w:val="TableParagraph"/>
              <w:ind w:left="96"/>
              <w:rPr>
                <w:sz w:val="20"/>
              </w:rPr>
            </w:pPr>
          </w:p>
          <w:p w:rsidR="00BF3CC3" w:rsidRDefault="00BF3CC3" w:rsidP="009D0D6F">
            <w:pPr>
              <w:pStyle w:val="TableParagraph"/>
              <w:ind w:left="96"/>
              <w:rPr>
                <w:sz w:val="20"/>
              </w:rPr>
            </w:pPr>
            <w:r>
              <w:rPr>
                <w:sz w:val="20"/>
              </w:rPr>
              <w:t>CAS</w:t>
            </w:r>
          </w:p>
        </w:tc>
        <w:tc>
          <w:tcPr>
            <w:tcW w:w="1134" w:type="dxa"/>
            <w:shd w:val="clear" w:color="auto" w:fill="DADADA"/>
          </w:tcPr>
          <w:p w:rsidR="00BF3CC3" w:rsidRDefault="00BF3CC3" w:rsidP="009D0D6F">
            <w:pPr>
              <w:pStyle w:val="TableParagraph"/>
              <w:ind w:left="96"/>
              <w:rPr>
                <w:sz w:val="20"/>
              </w:rPr>
            </w:pPr>
          </w:p>
          <w:p w:rsidR="00BF3CC3" w:rsidRDefault="00BF3CC3" w:rsidP="009D0D6F">
            <w:pPr>
              <w:pStyle w:val="TableParagraph"/>
              <w:ind w:left="96"/>
              <w:rPr>
                <w:sz w:val="20"/>
              </w:rPr>
            </w:pPr>
            <w:r>
              <w:rPr>
                <w:sz w:val="20"/>
              </w:rPr>
              <w:t>EINECS</w:t>
            </w:r>
          </w:p>
        </w:tc>
        <w:tc>
          <w:tcPr>
            <w:tcW w:w="2126" w:type="dxa"/>
            <w:shd w:val="clear" w:color="auto" w:fill="DADADA"/>
          </w:tcPr>
          <w:p w:rsidR="00BF3CC3" w:rsidRDefault="00BF3CC3" w:rsidP="009D0D6F">
            <w:pPr>
              <w:pStyle w:val="TableParagraph"/>
              <w:ind w:left="96"/>
              <w:rPr>
                <w:sz w:val="20"/>
              </w:rPr>
            </w:pPr>
          </w:p>
          <w:p w:rsidR="00BF3CC3" w:rsidRDefault="00BF3CC3" w:rsidP="009D0D6F">
            <w:pPr>
              <w:pStyle w:val="TableParagraph"/>
              <w:ind w:left="96"/>
              <w:rPr>
                <w:sz w:val="20"/>
              </w:rPr>
            </w:pPr>
            <w:r>
              <w:rPr>
                <w:sz w:val="20"/>
              </w:rPr>
              <w:t>Name</w:t>
            </w:r>
          </w:p>
        </w:tc>
        <w:tc>
          <w:tcPr>
            <w:tcW w:w="851" w:type="dxa"/>
            <w:shd w:val="clear" w:color="auto" w:fill="DADADA"/>
          </w:tcPr>
          <w:p w:rsidR="00BF3CC3" w:rsidRDefault="00BF3CC3" w:rsidP="009D0D6F">
            <w:pPr>
              <w:pStyle w:val="TableParagraph"/>
              <w:spacing w:before="129"/>
              <w:ind w:left="96"/>
              <w:rPr>
                <w:sz w:val="20"/>
              </w:rPr>
            </w:pPr>
            <w:r>
              <w:rPr>
                <w:sz w:val="20"/>
              </w:rPr>
              <w:t>%w/w</w:t>
            </w:r>
          </w:p>
        </w:tc>
        <w:tc>
          <w:tcPr>
            <w:tcW w:w="1417" w:type="dxa"/>
            <w:shd w:val="clear" w:color="auto" w:fill="DADADA"/>
          </w:tcPr>
          <w:p w:rsidR="00BF3CC3" w:rsidRDefault="00BF3CC3" w:rsidP="009D0D6F">
            <w:pPr>
              <w:pStyle w:val="TableParagraph"/>
              <w:spacing w:before="129"/>
              <w:ind w:left="96"/>
              <w:rPr>
                <w:sz w:val="20"/>
              </w:rPr>
            </w:pPr>
            <w:r>
              <w:rPr>
                <w:sz w:val="20"/>
              </w:rPr>
              <w:t>DID list no</w:t>
            </w:r>
          </w:p>
          <w:p w:rsidR="00BF3CC3" w:rsidRDefault="00BF3CC3" w:rsidP="009D0D6F">
            <w:pPr>
              <w:pStyle w:val="TableParagraph"/>
              <w:spacing w:before="2"/>
              <w:rPr>
                <w:b/>
                <w:sz w:val="21"/>
              </w:rPr>
            </w:pPr>
            <w:r>
              <w:rPr>
                <w:sz w:val="20"/>
              </w:rPr>
              <w:t>(2016 Part A)</w:t>
            </w:r>
            <w:r w:rsidR="004F716D" w:rsidRPr="004F716D">
              <w:rPr>
                <w:sz w:val="20"/>
                <w:vertAlign w:val="superscript"/>
              </w:rPr>
              <w:fldChar w:fldCharType="begin"/>
            </w:r>
            <w:r w:rsidR="004F716D" w:rsidRPr="004F716D">
              <w:rPr>
                <w:sz w:val="20"/>
                <w:vertAlign w:val="superscript"/>
              </w:rPr>
              <w:instrText xml:space="preserve"> NOTEREF _Ref93076653 \h </w:instrText>
            </w:r>
            <w:r w:rsidR="004F716D">
              <w:rPr>
                <w:sz w:val="20"/>
                <w:vertAlign w:val="superscript"/>
              </w:rPr>
              <w:instrText xml:space="preserve"> \* MERGEFORMAT </w:instrText>
            </w:r>
            <w:r w:rsidR="004F716D" w:rsidRPr="004F716D">
              <w:rPr>
                <w:sz w:val="20"/>
                <w:vertAlign w:val="superscript"/>
              </w:rPr>
            </w:r>
            <w:r w:rsidR="004F716D" w:rsidRPr="004F716D">
              <w:rPr>
                <w:sz w:val="20"/>
                <w:vertAlign w:val="superscript"/>
              </w:rPr>
              <w:fldChar w:fldCharType="separate"/>
            </w:r>
            <w:r w:rsidR="004F716D" w:rsidRPr="004F716D">
              <w:rPr>
                <w:sz w:val="20"/>
                <w:vertAlign w:val="superscript"/>
              </w:rPr>
              <w:t>1</w:t>
            </w:r>
            <w:r w:rsidR="004F716D" w:rsidRPr="004F716D">
              <w:rPr>
                <w:sz w:val="20"/>
                <w:vertAlign w:val="superscript"/>
              </w:rPr>
              <w:fldChar w:fldCharType="end"/>
            </w:r>
          </w:p>
        </w:tc>
        <w:tc>
          <w:tcPr>
            <w:tcW w:w="2127" w:type="dxa"/>
            <w:shd w:val="clear" w:color="auto" w:fill="DADADA"/>
          </w:tcPr>
          <w:p w:rsidR="00BF3CC3" w:rsidRDefault="00BF3CC3" w:rsidP="009D0D6F">
            <w:pPr>
              <w:pStyle w:val="TableParagraph"/>
              <w:spacing w:before="2"/>
              <w:rPr>
                <w:b/>
                <w:sz w:val="21"/>
              </w:rPr>
            </w:pPr>
          </w:p>
          <w:p w:rsidR="00BF3CC3" w:rsidRDefault="00BF3CC3" w:rsidP="009D0D6F">
            <w:pPr>
              <w:pStyle w:val="TableParagraph"/>
              <w:ind w:left="102"/>
              <w:rPr>
                <w:sz w:val="20"/>
              </w:rPr>
            </w:pPr>
            <w:r>
              <w:rPr>
                <w:sz w:val="20"/>
              </w:rPr>
              <w:t>Additional information</w:t>
            </w:r>
          </w:p>
        </w:tc>
      </w:tr>
      <w:tr w:rsidR="00BF3CC3" w:rsidTr="009D0D6F">
        <w:trPr>
          <w:trHeight w:val="320"/>
        </w:trPr>
        <w:tc>
          <w:tcPr>
            <w:tcW w:w="542" w:type="dxa"/>
          </w:tcPr>
          <w:p w:rsidR="00BF3CC3" w:rsidRDefault="00BF3CC3" w:rsidP="009D0D6F">
            <w:pPr>
              <w:pStyle w:val="TableParagraph"/>
              <w:spacing w:before="48"/>
              <w:ind w:left="206"/>
              <w:rPr>
                <w:b/>
                <w:sz w:val="20"/>
              </w:rPr>
            </w:pPr>
            <w:r>
              <w:rPr>
                <w:b/>
                <w:w w:val="99"/>
                <w:sz w:val="20"/>
              </w:rPr>
              <w:t>1</w:t>
            </w:r>
          </w:p>
        </w:tc>
        <w:tc>
          <w:tcPr>
            <w:tcW w:w="120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BF3CC3" w:rsidRPr="005160DD" w:rsidRDefault="00BF3CC3" w:rsidP="009D0D6F">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BF3CC3" w:rsidTr="009D0D6F">
        <w:trPr>
          <w:trHeight w:val="320"/>
        </w:trPr>
        <w:tc>
          <w:tcPr>
            <w:tcW w:w="542" w:type="dxa"/>
          </w:tcPr>
          <w:p w:rsidR="00BF3CC3" w:rsidRDefault="00BF3CC3" w:rsidP="009D0D6F">
            <w:pPr>
              <w:pStyle w:val="TableParagraph"/>
              <w:spacing w:before="45"/>
              <w:ind w:left="206"/>
              <w:rPr>
                <w:b/>
                <w:sz w:val="20"/>
              </w:rPr>
            </w:pPr>
            <w:r>
              <w:rPr>
                <w:b/>
                <w:w w:val="99"/>
                <w:sz w:val="20"/>
              </w:rPr>
              <w:t>2</w:t>
            </w:r>
          </w:p>
        </w:tc>
        <w:tc>
          <w:tcPr>
            <w:tcW w:w="120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BF3CC3" w:rsidTr="009D0D6F">
        <w:trPr>
          <w:trHeight w:val="320"/>
        </w:trPr>
        <w:tc>
          <w:tcPr>
            <w:tcW w:w="542" w:type="dxa"/>
          </w:tcPr>
          <w:p w:rsidR="00BF3CC3" w:rsidRDefault="00BF3CC3" w:rsidP="009D0D6F">
            <w:pPr>
              <w:pStyle w:val="TableParagraph"/>
              <w:spacing w:before="52"/>
              <w:ind w:left="206"/>
              <w:rPr>
                <w:b/>
                <w:sz w:val="20"/>
              </w:rPr>
            </w:pPr>
            <w:r>
              <w:rPr>
                <w:b/>
                <w:w w:val="99"/>
                <w:sz w:val="20"/>
              </w:rPr>
              <w:t>3</w:t>
            </w:r>
          </w:p>
        </w:tc>
        <w:tc>
          <w:tcPr>
            <w:tcW w:w="120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C34806" w:rsidRDefault="000E6117" w:rsidP="00C34806">
      <w:pPr>
        <w:pStyle w:val="Textkrper"/>
        <w:spacing w:before="3"/>
        <w:ind w:left="720"/>
      </w:pPr>
      <w:r>
        <w:rPr>
          <w:i/>
        </w:rPr>
        <w:t xml:space="preserve"> </w:t>
      </w:r>
    </w:p>
    <w:p w:rsidR="00E11A32" w:rsidRDefault="00E11A32">
      <w:pPr>
        <w:pStyle w:val="Textkrper"/>
        <w:spacing w:before="1"/>
        <w:rPr>
          <w:i/>
          <w:sz w:val="25"/>
        </w:rPr>
      </w:pPr>
    </w:p>
    <w:p w:rsidR="00E11A32" w:rsidRDefault="00B03695">
      <w:pPr>
        <w:pStyle w:val="berschrift2"/>
        <w:numPr>
          <w:ilvl w:val="0"/>
          <w:numId w:val="20"/>
        </w:numPr>
        <w:tabs>
          <w:tab w:val="left" w:pos="500"/>
        </w:tabs>
        <w:ind w:hanging="283"/>
        <w:jc w:val="left"/>
      </w:pPr>
      <w:r>
        <w:t>Criterion</w:t>
      </w:r>
      <w:r>
        <w:rPr>
          <w:spacing w:val="-10"/>
        </w:rPr>
        <w:t xml:space="preserve"> </w:t>
      </w:r>
      <w:r>
        <w:t>Preservatives</w:t>
      </w:r>
    </w:p>
    <w:p w:rsidR="00E11A32" w:rsidRDefault="007F1D1E" w:rsidP="004B679A">
      <w:pPr>
        <w:pStyle w:val="Textkrper"/>
        <w:spacing w:before="42"/>
        <w:ind w:firstLine="499"/>
      </w:pPr>
      <w:sdt>
        <w:sdtPr>
          <w:id w:val="454528896"/>
          <w14:checkbox>
            <w14:checked w14:val="0"/>
            <w14:checkedState w14:val="2612" w14:font="MS Gothic"/>
            <w14:uncheckedState w14:val="2610" w14:font="MS Gothic"/>
          </w14:checkbox>
        </w:sdtPr>
        <w:sdtContent>
          <w:r w:rsidR="004B679A">
            <w:rPr>
              <w:rFonts w:ascii="MS Gothic" w:eastAsia="MS Gothic" w:hAnsi="MS Gothic" w:hint="eastAsia"/>
            </w:rPr>
            <w:t>☐</w:t>
          </w:r>
        </w:sdtContent>
      </w:sdt>
      <w:r w:rsidR="00570DF4">
        <w:t xml:space="preserve"> T</w:t>
      </w:r>
      <w:r w:rsidR="00B03695">
        <w:t>he product does not contain preservatives.</w:t>
      </w:r>
    </w:p>
    <w:p w:rsidR="006A1880" w:rsidRDefault="007F1D1E">
      <w:pPr>
        <w:pStyle w:val="Textkrper"/>
        <w:spacing w:before="37"/>
        <w:ind w:left="499"/>
      </w:pPr>
      <w:sdt>
        <w:sdtPr>
          <w:id w:val="1977952600"/>
          <w14:checkbox>
            <w14:checked w14:val="0"/>
            <w14:checkedState w14:val="2612" w14:font="MS Gothic"/>
            <w14:uncheckedState w14:val="2610" w14:font="MS Gothic"/>
          </w14:checkbox>
        </w:sdtPr>
        <w:sdtContent>
          <w:r w:rsidR="00E04944">
            <w:rPr>
              <w:rFonts w:ascii="MS Gothic" w:eastAsia="MS Gothic" w:hAnsi="MS Gothic" w:hint="eastAsia"/>
            </w:rPr>
            <w:t>☐</w:t>
          </w:r>
        </w:sdtContent>
      </w:sdt>
      <w:r w:rsidR="00570DF4">
        <w:t xml:space="preserve"> T</w:t>
      </w:r>
      <w:r w:rsidR="00B03695">
        <w:t xml:space="preserve">he product contains </w:t>
      </w:r>
      <w:r w:rsidR="00E546F5">
        <w:t xml:space="preserve">following </w:t>
      </w:r>
      <w:r w:rsidR="00B03695">
        <w:t>preservatives</w:t>
      </w:r>
      <w:r w:rsidR="000A4DE0">
        <w:t>:</w:t>
      </w:r>
      <w:r w:rsidR="000A4DE0">
        <w:br/>
      </w: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974761" w:rsidTr="007F1D1E">
        <w:trPr>
          <w:trHeight w:val="587"/>
        </w:trPr>
        <w:tc>
          <w:tcPr>
            <w:tcW w:w="542" w:type="dxa"/>
            <w:shd w:val="clear" w:color="auto" w:fill="DADADA"/>
          </w:tcPr>
          <w:p w:rsidR="00974761" w:rsidRDefault="00974761" w:rsidP="007F1D1E">
            <w:pPr>
              <w:pStyle w:val="TableParagraph"/>
              <w:ind w:left="103"/>
              <w:rPr>
                <w:sz w:val="20"/>
              </w:rPr>
            </w:pPr>
          </w:p>
          <w:p w:rsidR="00974761" w:rsidRDefault="00974761" w:rsidP="007F1D1E">
            <w:pPr>
              <w:pStyle w:val="TableParagraph"/>
              <w:ind w:left="103"/>
              <w:rPr>
                <w:sz w:val="20"/>
              </w:rPr>
            </w:pPr>
            <w:r>
              <w:rPr>
                <w:sz w:val="20"/>
              </w:rPr>
              <w:t>No.</w:t>
            </w:r>
          </w:p>
        </w:tc>
        <w:tc>
          <w:tcPr>
            <w:tcW w:w="1206" w:type="dxa"/>
            <w:shd w:val="clear" w:color="auto" w:fill="DADADA"/>
          </w:tcPr>
          <w:p w:rsidR="00974761" w:rsidRDefault="00974761" w:rsidP="007F1D1E">
            <w:pPr>
              <w:pStyle w:val="TableParagraph"/>
              <w:ind w:left="96"/>
              <w:rPr>
                <w:sz w:val="20"/>
              </w:rPr>
            </w:pPr>
          </w:p>
          <w:p w:rsidR="00974761" w:rsidRDefault="00974761" w:rsidP="007F1D1E">
            <w:pPr>
              <w:pStyle w:val="TableParagraph"/>
              <w:ind w:left="96"/>
              <w:rPr>
                <w:sz w:val="20"/>
              </w:rPr>
            </w:pPr>
            <w:r>
              <w:rPr>
                <w:sz w:val="20"/>
              </w:rPr>
              <w:t>CAS</w:t>
            </w:r>
          </w:p>
        </w:tc>
        <w:tc>
          <w:tcPr>
            <w:tcW w:w="1134" w:type="dxa"/>
            <w:shd w:val="clear" w:color="auto" w:fill="DADADA"/>
          </w:tcPr>
          <w:p w:rsidR="00974761" w:rsidRDefault="00974761" w:rsidP="007F1D1E">
            <w:pPr>
              <w:pStyle w:val="TableParagraph"/>
              <w:ind w:left="96"/>
              <w:rPr>
                <w:sz w:val="20"/>
              </w:rPr>
            </w:pPr>
          </w:p>
          <w:p w:rsidR="00974761" w:rsidRDefault="00974761" w:rsidP="007F1D1E">
            <w:pPr>
              <w:pStyle w:val="TableParagraph"/>
              <w:ind w:left="96"/>
              <w:rPr>
                <w:sz w:val="20"/>
              </w:rPr>
            </w:pPr>
            <w:r>
              <w:rPr>
                <w:sz w:val="20"/>
              </w:rPr>
              <w:t>EINECS</w:t>
            </w:r>
          </w:p>
        </w:tc>
        <w:tc>
          <w:tcPr>
            <w:tcW w:w="2126" w:type="dxa"/>
            <w:shd w:val="clear" w:color="auto" w:fill="DADADA"/>
          </w:tcPr>
          <w:p w:rsidR="00974761" w:rsidRDefault="00974761" w:rsidP="007F1D1E">
            <w:pPr>
              <w:pStyle w:val="TableParagraph"/>
              <w:ind w:left="96"/>
              <w:rPr>
                <w:sz w:val="20"/>
              </w:rPr>
            </w:pPr>
          </w:p>
          <w:p w:rsidR="00974761" w:rsidRDefault="00974761" w:rsidP="007F1D1E">
            <w:pPr>
              <w:pStyle w:val="TableParagraph"/>
              <w:ind w:left="96"/>
              <w:rPr>
                <w:sz w:val="20"/>
              </w:rPr>
            </w:pPr>
            <w:r>
              <w:rPr>
                <w:sz w:val="20"/>
              </w:rPr>
              <w:t>Name</w:t>
            </w:r>
          </w:p>
        </w:tc>
        <w:tc>
          <w:tcPr>
            <w:tcW w:w="851" w:type="dxa"/>
            <w:shd w:val="clear" w:color="auto" w:fill="DADADA"/>
          </w:tcPr>
          <w:p w:rsidR="00974761" w:rsidRDefault="00974761" w:rsidP="007F1D1E">
            <w:pPr>
              <w:pStyle w:val="TableParagraph"/>
              <w:spacing w:before="129"/>
              <w:ind w:left="96"/>
              <w:rPr>
                <w:sz w:val="20"/>
              </w:rPr>
            </w:pPr>
            <w:r>
              <w:rPr>
                <w:sz w:val="20"/>
              </w:rPr>
              <w:t>%w/w</w:t>
            </w:r>
          </w:p>
        </w:tc>
        <w:tc>
          <w:tcPr>
            <w:tcW w:w="1417" w:type="dxa"/>
            <w:shd w:val="clear" w:color="auto" w:fill="DADADA"/>
          </w:tcPr>
          <w:p w:rsidR="00974761" w:rsidRDefault="00974761" w:rsidP="007F1D1E">
            <w:pPr>
              <w:pStyle w:val="TableParagraph"/>
              <w:spacing w:before="129"/>
              <w:ind w:left="96"/>
              <w:rPr>
                <w:sz w:val="20"/>
              </w:rPr>
            </w:pPr>
            <w:r>
              <w:rPr>
                <w:sz w:val="20"/>
              </w:rPr>
              <w:t>DID list no</w:t>
            </w:r>
          </w:p>
          <w:p w:rsidR="00974761" w:rsidRDefault="00974761" w:rsidP="007F1D1E">
            <w:pPr>
              <w:pStyle w:val="TableParagraph"/>
              <w:spacing w:before="2"/>
              <w:rPr>
                <w:b/>
                <w:sz w:val="21"/>
              </w:rPr>
            </w:pPr>
            <w:r>
              <w:rPr>
                <w:sz w:val="20"/>
              </w:rPr>
              <w:t>(2016 Part A)</w:t>
            </w:r>
            <w:r w:rsidR="004F716D" w:rsidRPr="004F716D">
              <w:rPr>
                <w:sz w:val="20"/>
                <w:vertAlign w:val="superscript"/>
              </w:rPr>
              <w:t xml:space="preserve"> </w:t>
            </w:r>
            <w:r w:rsidR="004F716D" w:rsidRPr="004F716D">
              <w:rPr>
                <w:sz w:val="20"/>
                <w:vertAlign w:val="superscript"/>
              </w:rPr>
              <w:fldChar w:fldCharType="begin"/>
            </w:r>
            <w:r w:rsidR="004F716D" w:rsidRPr="004F716D">
              <w:rPr>
                <w:sz w:val="20"/>
                <w:vertAlign w:val="superscript"/>
              </w:rPr>
              <w:instrText xml:space="preserve"> NOTEREF _Ref93076653 \h </w:instrText>
            </w:r>
            <w:r w:rsidR="004F716D">
              <w:rPr>
                <w:sz w:val="20"/>
                <w:vertAlign w:val="superscript"/>
              </w:rPr>
              <w:instrText xml:space="preserve"> \* MERGEFORMAT </w:instrText>
            </w:r>
            <w:r w:rsidR="004F716D" w:rsidRPr="004F716D">
              <w:rPr>
                <w:sz w:val="20"/>
                <w:vertAlign w:val="superscript"/>
              </w:rPr>
            </w:r>
            <w:r w:rsidR="004F716D" w:rsidRPr="004F716D">
              <w:rPr>
                <w:sz w:val="20"/>
                <w:vertAlign w:val="superscript"/>
              </w:rPr>
              <w:fldChar w:fldCharType="separate"/>
            </w:r>
            <w:r w:rsidR="004F716D" w:rsidRPr="004F716D">
              <w:rPr>
                <w:sz w:val="20"/>
                <w:vertAlign w:val="superscript"/>
              </w:rPr>
              <w:t>1</w:t>
            </w:r>
            <w:r w:rsidR="004F716D" w:rsidRPr="004F716D">
              <w:rPr>
                <w:sz w:val="20"/>
                <w:vertAlign w:val="superscript"/>
              </w:rPr>
              <w:fldChar w:fldCharType="end"/>
            </w:r>
          </w:p>
        </w:tc>
        <w:tc>
          <w:tcPr>
            <w:tcW w:w="2127" w:type="dxa"/>
            <w:shd w:val="clear" w:color="auto" w:fill="DADADA"/>
          </w:tcPr>
          <w:p w:rsidR="00974761" w:rsidRDefault="00974761" w:rsidP="007F1D1E">
            <w:pPr>
              <w:pStyle w:val="TableParagraph"/>
              <w:spacing w:before="2"/>
              <w:rPr>
                <w:b/>
                <w:sz w:val="21"/>
              </w:rPr>
            </w:pPr>
          </w:p>
          <w:p w:rsidR="00974761" w:rsidRDefault="00974761" w:rsidP="007F1D1E">
            <w:pPr>
              <w:pStyle w:val="TableParagraph"/>
              <w:ind w:left="102"/>
              <w:rPr>
                <w:sz w:val="20"/>
              </w:rPr>
            </w:pPr>
            <w:r>
              <w:rPr>
                <w:sz w:val="20"/>
              </w:rPr>
              <w:t>Additional information</w:t>
            </w:r>
          </w:p>
        </w:tc>
      </w:tr>
      <w:tr w:rsidR="00974761" w:rsidTr="007F1D1E">
        <w:trPr>
          <w:trHeight w:val="320"/>
        </w:trPr>
        <w:tc>
          <w:tcPr>
            <w:tcW w:w="542" w:type="dxa"/>
          </w:tcPr>
          <w:p w:rsidR="00974761" w:rsidRDefault="00974761" w:rsidP="007F1D1E">
            <w:pPr>
              <w:pStyle w:val="TableParagraph"/>
              <w:spacing w:before="48"/>
              <w:ind w:left="206"/>
              <w:rPr>
                <w:b/>
                <w:sz w:val="20"/>
              </w:rPr>
            </w:pPr>
            <w:r>
              <w:rPr>
                <w:b/>
                <w:w w:val="99"/>
                <w:sz w:val="20"/>
              </w:rPr>
              <w:t>1</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Pr="005160DD" w:rsidRDefault="00974761" w:rsidP="007F1D1E">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45"/>
              <w:ind w:left="206"/>
              <w:rPr>
                <w:b/>
                <w:sz w:val="20"/>
              </w:rPr>
            </w:pPr>
            <w:r>
              <w:rPr>
                <w:b/>
                <w:w w:val="99"/>
                <w:sz w:val="20"/>
              </w:rPr>
              <w:t>2</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52"/>
              <w:ind w:left="206"/>
              <w:rPr>
                <w:b/>
                <w:sz w:val="20"/>
              </w:rPr>
            </w:pPr>
            <w:r>
              <w:rPr>
                <w:b/>
                <w:w w:val="99"/>
                <w:sz w:val="20"/>
              </w:rPr>
              <w:t>3</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45"/>
              <w:ind w:left="206"/>
              <w:rPr>
                <w:b/>
                <w:sz w:val="20"/>
              </w:rPr>
            </w:pPr>
            <w:r>
              <w:rPr>
                <w:b/>
                <w:w w:val="99"/>
                <w:sz w:val="20"/>
              </w:rPr>
              <w:t>4</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51"/>
              <w:ind w:left="206"/>
              <w:rPr>
                <w:b/>
                <w:sz w:val="20"/>
              </w:rPr>
            </w:pPr>
            <w:r>
              <w:rPr>
                <w:b/>
                <w:w w:val="99"/>
                <w:sz w:val="20"/>
              </w:rPr>
              <w:t>5</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E11A32" w:rsidRDefault="00E11A32">
      <w:pPr>
        <w:pStyle w:val="Textkrper"/>
        <w:spacing w:before="3"/>
        <w:rPr>
          <w:i/>
          <w:sz w:val="25"/>
        </w:rPr>
      </w:pPr>
    </w:p>
    <w:p w:rsidR="006A1880" w:rsidRDefault="006A1880" w:rsidP="006A1880">
      <w:pPr>
        <w:spacing w:before="37" w:line="276" w:lineRule="auto"/>
        <w:ind w:left="499" w:right="209"/>
        <w:rPr>
          <w:i/>
        </w:rPr>
      </w:pPr>
      <w:r>
        <w:rPr>
          <w:i/>
        </w:rPr>
        <w:tab/>
        <w:t xml:space="preserve">Preservatives shall not be bio-accumulating. A preservative is considered not bio- </w:t>
      </w:r>
      <w:r>
        <w:rPr>
          <w:i/>
        </w:rPr>
        <w:tab/>
        <w:t xml:space="preserve">accumulating if the BCF is &lt; 100 or log Kow is &lt; 3,0. If both the BCF and log Kow </w:t>
      </w:r>
      <w:r>
        <w:rPr>
          <w:i/>
        </w:rPr>
        <w:tab/>
        <w:t>values are available, the highest measured BCF value shall be used.</w:t>
      </w:r>
    </w:p>
    <w:p w:rsidR="000A4DE0" w:rsidRDefault="006A1880" w:rsidP="006A1880">
      <w:pPr>
        <w:spacing w:before="37" w:line="276" w:lineRule="auto"/>
        <w:ind w:left="720" w:right="209" w:firstLine="4"/>
        <w:rPr>
          <w:noProof/>
        </w:rPr>
      </w:pPr>
      <w:r w:rsidRPr="00444A27">
        <w:rPr>
          <w:sz w:val="24"/>
          <w:szCs w:val="24"/>
        </w:rPr>
        <w:t>Log K</w:t>
      </w:r>
      <w:r w:rsidRPr="00444A27">
        <w:rPr>
          <w:position w:val="-2"/>
          <w:sz w:val="16"/>
          <w:szCs w:val="16"/>
        </w:rPr>
        <w:t>OW</w:t>
      </w:r>
      <w:r>
        <w:rPr>
          <w:noProof/>
          <w:u w:val="dotted"/>
        </w:rPr>
        <w:fldChar w:fldCharType="begin">
          <w:ffData>
            <w:name w:val="Text1"/>
            <w:enabled/>
            <w:calcOnExit w:val="0"/>
            <w:textInput/>
          </w:ffData>
        </w:fldChar>
      </w:r>
      <w:r>
        <w:rPr>
          <w:noProof/>
          <w:u w:val="dotted"/>
        </w:rPr>
        <w:instrText xml:space="preserve"> FORMTEXT </w:instrText>
      </w:r>
      <w:r>
        <w:rPr>
          <w:noProof/>
          <w:u w:val="dotted"/>
        </w:rPr>
      </w:r>
      <w:r>
        <w:rPr>
          <w:noProof/>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noProof/>
          <w:u w:val="dotted"/>
        </w:rPr>
        <w:fldChar w:fldCharType="end"/>
      </w:r>
      <w:r>
        <w:rPr>
          <w:sz w:val="24"/>
          <w:szCs w:val="24"/>
        </w:rPr>
        <w:tab/>
      </w:r>
      <w:r>
        <w:rPr>
          <w:sz w:val="24"/>
          <w:szCs w:val="24"/>
        </w:rPr>
        <w:tab/>
        <w:t>B</w:t>
      </w:r>
      <w:r w:rsidRPr="00444A27">
        <w:rPr>
          <w:sz w:val="24"/>
          <w:szCs w:val="24"/>
        </w:rPr>
        <w:t>CF</w:t>
      </w:r>
      <w:r>
        <w:rPr>
          <w:noProof/>
          <w:u w:val="dotted"/>
        </w:rPr>
        <w:fldChar w:fldCharType="begin">
          <w:ffData>
            <w:name w:val="Text1"/>
            <w:enabled/>
            <w:calcOnExit w:val="0"/>
            <w:textInput/>
          </w:ffData>
        </w:fldChar>
      </w:r>
      <w:r>
        <w:rPr>
          <w:noProof/>
          <w:u w:val="dotted"/>
        </w:rPr>
        <w:instrText xml:space="preserve"> FORMTEXT </w:instrText>
      </w:r>
      <w:r>
        <w:rPr>
          <w:noProof/>
          <w:u w:val="dotted"/>
        </w:rPr>
      </w:r>
      <w:r>
        <w:rPr>
          <w:noProof/>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noProof/>
          <w:u w:val="dotted"/>
        </w:rPr>
        <w:fldChar w:fldCharType="end"/>
      </w:r>
      <w:r>
        <w:rPr>
          <w:noProof/>
          <w:u w:val="dotted"/>
        </w:rPr>
        <w:t xml:space="preserve"> </w:t>
      </w:r>
      <w:r>
        <w:rPr>
          <w:noProof/>
        </w:rPr>
        <w:tab/>
      </w:r>
    </w:p>
    <w:p w:rsidR="006A1880" w:rsidRDefault="006A1880" w:rsidP="006A1880">
      <w:pPr>
        <w:spacing w:before="37" w:line="276" w:lineRule="auto"/>
        <w:ind w:left="720" w:right="209" w:firstLine="4"/>
        <w:rPr>
          <w:noProof/>
        </w:rPr>
      </w:pPr>
      <w:r>
        <w:rPr>
          <w:noProof/>
        </w:rPr>
        <w:tab/>
      </w:r>
      <w:r>
        <w:rPr>
          <w:noProof/>
        </w:rPr>
        <w:br/>
      </w:r>
      <w:sdt>
        <w:sdtPr>
          <w:rPr>
            <w:noProof/>
          </w:rPr>
          <w:id w:val="1999382359"/>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w:t>
      </w:r>
      <w:r w:rsidRPr="00F3466B">
        <w:rPr>
          <w:noProof/>
          <w:u w:val="single"/>
        </w:rPr>
        <w:t>Supporting document</w:t>
      </w:r>
      <w:r>
        <w:rPr>
          <w:noProof/>
        </w:rPr>
        <w:t xml:space="preserve"> (SDS or similar) for Log </w:t>
      </w:r>
      <w:r w:rsidRPr="00444A27">
        <w:rPr>
          <w:sz w:val="24"/>
          <w:szCs w:val="24"/>
        </w:rPr>
        <w:t>K</w:t>
      </w:r>
      <w:r w:rsidRPr="00444A27">
        <w:rPr>
          <w:position w:val="-2"/>
          <w:sz w:val="16"/>
          <w:szCs w:val="16"/>
        </w:rPr>
        <w:t>OW</w:t>
      </w:r>
      <w:r>
        <w:rPr>
          <w:position w:val="-2"/>
          <w:sz w:val="16"/>
          <w:szCs w:val="16"/>
        </w:rPr>
        <w:t xml:space="preserve"> </w:t>
      </w:r>
      <w:r>
        <w:rPr>
          <w:noProof/>
        </w:rPr>
        <w:t xml:space="preserve">and/or BCF attached </w:t>
      </w:r>
    </w:p>
    <w:p w:rsidR="006A1880" w:rsidRDefault="006A1880" w:rsidP="006A1880">
      <w:pPr>
        <w:spacing w:before="37" w:line="276" w:lineRule="auto"/>
        <w:ind w:left="720" w:right="209" w:firstLine="4"/>
        <w:rPr>
          <w:i/>
        </w:rPr>
      </w:pPr>
    </w:p>
    <w:p w:rsidR="00E11A32" w:rsidRDefault="00B03695">
      <w:pPr>
        <w:pStyle w:val="berschrift2"/>
        <w:numPr>
          <w:ilvl w:val="0"/>
          <w:numId w:val="20"/>
        </w:numPr>
        <w:tabs>
          <w:tab w:val="left" w:pos="502"/>
        </w:tabs>
        <w:ind w:left="501"/>
        <w:jc w:val="left"/>
      </w:pPr>
      <w:r>
        <w:t>Criterion</w:t>
      </w:r>
      <w:r>
        <w:rPr>
          <w:spacing w:val="52"/>
        </w:rPr>
        <w:t xml:space="preserve"> </w:t>
      </w:r>
      <w:r>
        <w:t>Phosphorous</w:t>
      </w:r>
    </w:p>
    <w:p w:rsidR="00E11A32" w:rsidRDefault="007F1D1E" w:rsidP="004B679A">
      <w:pPr>
        <w:pStyle w:val="Textkrper"/>
        <w:spacing w:before="39"/>
        <w:ind w:left="501"/>
      </w:pPr>
      <w:sdt>
        <w:sdtPr>
          <w:id w:val="1876878284"/>
          <w14:checkbox>
            <w14:checked w14:val="0"/>
            <w14:checkedState w14:val="2612" w14:font="MS Gothic"/>
            <w14:uncheckedState w14:val="2610" w14:font="MS Gothic"/>
          </w14:checkbox>
        </w:sdtPr>
        <w:sdtContent>
          <w:r w:rsidR="004B679A">
            <w:rPr>
              <w:rFonts w:ascii="MS Gothic" w:eastAsia="MS Gothic" w:hAnsi="MS Gothic" w:hint="eastAsia"/>
            </w:rPr>
            <w:t>☐</w:t>
          </w:r>
        </w:sdtContent>
      </w:sdt>
      <w:r w:rsidR="00A75C5B">
        <w:t xml:space="preserve"> T</w:t>
      </w:r>
      <w:r w:rsidR="00B03695">
        <w:t>he product does not contain phosphorous.</w:t>
      </w:r>
    </w:p>
    <w:p w:rsidR="00974761" w:rsidRDefault="007F1D1E" w:rsidP="00974761">
      <w:pPr>
        <w:pStyle w:val="Textkrper"/>
        <w:spacing w:before="37"/>
        <w:ind w:left="501"/>
      </w:pPr>
      <w:sdt>
        <w:sdtPr>
          <w:id w:val="1845660493"/>
          <w14:checkbox>
            <w14:checked w14:val="0"/>
            <w14:checkedState w14:val="2612" w14:font="MS Gothic"/>
            <w14:uncheckedState w14:val="2610" w14:font="MS Gothic"/>
          </w14:checkbox>
        </w:sdtPr>
        <w:sdtContent>
          <w:r w:rsidR="004B679A">
            <w:rPr>
              <w:rFonts w:ascii="MS Gothic" w:eastAsia="MS Gothic" w:hAnsi="MS Gothic" w:hint="eastAsia"/>
            </w:rPr>
            <w:t>☐</w:t>
          </w:r>
        </w:sdtContent>
      </w:sdt>
      <w:r w:rsidR="00A75C5B">
        <w:t xml:space="preserve"> T</w:t>
      </w:r>
      <w:r w:rsidR="00B03695">
        <w:t>he product contains phosphorous</w:t>
      </w:r>
      <w:r w:rsidR="007D0DF3">
        <w:t xml:space="preserve"> in following ingredients:</w:t>
      </w:r>
      <w:r w:rsidR="00974761">
        <w:br/>
      </w: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974761" w:rsidTr="007F1D1E">
        <w:trPr>
          <w:trHeight w:val="587"/>
        </w:trPr>
        <w:tc>
          <w:tcPr>
            <w:tcW w:w="542" w:type="dxa"/>
            <w:shd w:val="clear" w:color="auto" w:fill="DADADA"/>
          </w:tcPr>
          <w:p w:rsidR="00974761" w:rsidRDefault="00974761" w:rsidP="007F1D1E">
            <w:pPr>
              <w:pStyle w:val="TableParagraph"/>
              <w:ind w:left="103"/>
              <w:rPr>
                <w:sz w:val="20"/>
              </w:rPr>
            </w:pPr>
          </w:p>
          <w:p w:rsidR="00974761" w:rsidRDefault="00974761" w:rsidP="007F1D1E">
            <w:pPr>
              <w:pStyle w:val="TableParagraph"/>
              <w:ind w:left="103"/>
              <w:rPr>
                <w:sz w:val="20"/>
              </w:rPr>
            </w:pPr>
            <w:r>
              <w:rPr>
                <w:sz w:val="20"/>
              </w:rPr>
              <w:t>No.</w:t>
            </w:r>
          </w:p>
        </w:tc>
        <w:tc>
          <w:tcPr>
            <w:tcW w:w="1206" w:type="dxa"/>
            <w:shd w:val="clear" w:color="auto" w:fill="DADADA"/>
          </w:tcPr>
          <w:p w:rsidR="00974761" w:rsidRDefault="00974761" w:rsidP="007F1D1E">
            <w:pPr>
              <w:pStyle w:val="TableParagraph"/>
              <w:ind w:left="96"/>
              <w:rPr>
                <w:sz w:val="20"/>
              </w:rPr>
            </w:pPr>
          </w:p>
          <w:p w:rsidR="00974761" w:rsidRDefault="00974761" w:rsidP="007F1D1E">
            <w:pPr>
              <w:pStyle w:val="TableParagraph"/>
              <w:ind w:left="96"/>
              <w:rPr>
                <w:sz w:val="20"/>
              </w:rPr>
            </w:pPr>
            <w:r>
              <w:rPr>
                <w:sz w:val="20"/>
              </w:rPr>
              <w:t>CAS</w:t>
            </w:r>
          </w:p>
        </w:tc>
        <w:tc>
          <w:tcPr>
            <w:tcW w:w="1134" w:type="dxa"/>
            <w:shd w:val="clear" w:color="auto" w:fill="DADADA"/>
          </w:tcPr>
          <w:p w:rsidR="00974761" w:rsidRDefault="00974761" w:rsidP="007F1D1E">
            <w:pPr>
              <w:pStyle w:val="TableParagraph"/>
              <w:ind w:left="96"/>
              <w:rPr>
                <w:sz w:val="20"/>
              </w:rPr>
            </w:pPr>
          </w:p>
          <w:p w:rsidR="00974761" w:rsidRDefault="00974761" w:rsidP="007F1D1E">
            <w:pPr>
              <w:pStyle w:val="TableParagraph"/>
              <w:ind w:left="96"/>
              <w:rPr>
                <w:sz w:val="20"/>
              </w:rPr>
            </w:pPr>
            <w:r>
              <w:rPr>
                <w:sz w:val="20"/>
              </w:rPr>
              <w:t>EINECS</w:t>
            </w:r>
          </w:p>
        </w:tc>
        <w:tc>
          <w:tcPr>
            <w:tcW w:w="2126" w:type="dxa"/>
            <w:shd w:val="clear" w:color="auto" w:fill="DADADA"/>
          </w:tcPr>
          <w:p w:rsidR="00974761" w:rsidRDefault="00974761" w:rsidP="007F1D1E">
            <w:pPr>
              <w:pStyle w:val="TableParagraph"/>
              <w:ind w:left="96"/>
              <w:rPr>
                <w:sz w:val="20"/>
              </w:rPr>
            </w:pPr>
          </w:p>
          <w:p w:rsidR="00974761" w:rsidRDefault="00974761" w:rsidP="007F1D1E">
            <w:pPr>
              <w:pStyle w:val="TableParagraph"/>
              <w:ind w:left="96"/>
              <w:rPr>
                <w:sz w:val="20"/>
              </w:rPr>
            </w:pPr>
            <w:r>
              <w:rPr>
                <w:sz w:val="20"/>
              </w:rPr>
              <w:t>Name</w:t>
            </w:r>
          </w:p>
        </w:tc>
        <w:tc>
          <w:tcPr>
            <w:tcW w:w="851" w:type="dxa"/>
            <w:shd w:val="clear" w:color="auto" w:fill="DADADA"/>
          </w:tcPr>
          <w:p w:rsidR="00974761" w:rsidRDefault="00974761" w:rsidP="007F1D1E">
            <w:pPr>
              <w:pStyle w:val="TableParagraph"/>
              <w:spacing w:before="129"/>
              <w:ind w:left="96"/>
              <w:rPr>
                <w:sz w:val="20"/>
              </w:rPr>
            </w:pPr>
            <w:r>
              <w:rPr>
                <w:sz w:val="20"/>
              </w:rPr>
              <w:t>%w/w</w:t>
            </w:r>
          </w:p>
        </w:tc>
        <w:tc>
          <w:tcPr>
            <w:tcW w:w="1417" w:type="dxa"/>
            <w:shd w:val="clear" w:color="auto" w:fill="DADADA"/>
          </w:tcPr>
          <w:p w:rsidR="00974761" w:rsidRDefault="00974761" w:rsidP="007F1D1E">
            <w:pPr>
              <w:pStyle w:val="TableParagraph"/>
              <w:spacing w:before="129"/>
              <w:ind w:left="96"/>
              <w:rPr>
                <w:sz w:val="20"/>
              </w:rPr>
            </w:pPr>
            <w:r>
              <w:rPr>
                <w:sz w:val="20"/>
              </w:rPr>
              <w:t>DID list no</w:t>
            </w:r>
          </w:p>
          <w:p w:rsidR="00974761" w:rsidRDefault="00974761" w:rsidP="007F1D1E">
            <w:pPr>
              <w:pStyle w:val="TableParagraph"/>
              <w:spacing w:before="2"/>
              <w:rPr>
                <w:b/>
                <w:sz w:val="21"/>
              </w:rPr>
            </w:pPr>
            <w:r>
              <w:rPr>
                <w:sz w:val="20"/>
              </w:rPr>
              <w:t>(2016 Part A)</w:t>
            </w:r>
            <w:r w:rsidR="004F716D" w:rsidRPr="004F716D">
              <w:rPr>
                <w:sz w:val="20"/>
                <w:vertAlign w:val="superscript"/>
              </w:rPr>
              <w:t xml:space="preserve"> </w:t>
            </w:r>
            <w:r w:rsidR="004F716D" w:rsidRPr="004F716D">
              <w:rPr>
                <w:sz w:val="20"/>
                <w:vertAlign w:val="superscript"/>
              </w:rPr>
              <w:fldChar w:fldCharType="begin"/>
            </w:r>
            <w:r w:rsidR="004F716D" w:rsidRPr="004F716D">
              <w:rPr>
                <w:sz w:val="20"/>
                <w:vertAlign w:val="superscript"/>
              </w:rPr>
              <w:instrText xml:space="preserve"> NOTEREF _Ref93076653 \h </w:instrText>
            </w:r>
            <w:r w:rsidR="004F716D">
              <w:rPr>
                <w:sz w:val="20"/>
                <w:vertAlign w:val="superscript"/>
              </w:rPr>
              <w:instrText xml:space="preserve"> \* MERGEFORMAT </w:instrText>
            </w:r>
            <w:r w:rsidR="004F716D" w:rsidRPr="004F716D">
              <w:rPr>
                <w:sz w:val="20"/>
                <w:vertAlign w:val="superscript"/>
              </w:rPr>
            </w:r>
            <w:r w:rsidR="004F716D" w:rsidRPr="004F716D">
              <w:rPr>
                <w:sz w:val="20"/>
                <w:vertAlign w:val="superscript"/>
              </w:rPr>
              <w:fldChar w:fldCharType="separate"/>
            </w:r>
            <w:r w:rsidR="004F716D" w:rsidRPr="004F716D">
              <w:rPr>
                <w:sz w:val="20"/>
                <w:vertAlign w:val="superscript"/>
              </w:rPr>
              <w:t>1</w:t>
            </w:r>
            <w:r w:rsidR="004F716D" w:rsidRPr="004F716D">
              <w:rPr>
                <w:sz w:val="20"/>
                <w:vertAlign w:val="superscript"/>
              </w:rPr>
              <w:fldChar w:fldCharType="end"/>
            </w:r>
          </w:p>
        </w:tc>
        <w:tc>
          <w:tcPr>
            <w:tcW w:w="2127" w:type="dxa"/>
            <w:shd w:val="clear" w:color="auto" w:fill="DADADA"/>
          </w:tcPr>
          <w:p w:rsidR="00974761" w:rsidRDefault="00974761" w:rsidP="007F1D1E">
            <w:pPr>
              <w:pStyle w:val="TableParagraph"/>
              <w:spacing w:before="2"/>
              <w:rPr>
                <w:b/>
                <w:sz w:val="21"/>
              </w:rPr>
            </w:pPr>
          </w:p>
          <w:p w:rsidR="00974761" w:rsidRDefault="00974761" w:rsidP="007F1D1E">
            <w:pPr>
              <w:pStyle w:val="TableParagraph"/>
              <w:ind w:left="102"/>
              <w:rPr>
                <w:sz w:val="20"/>
              </w:rPr>
            </w:pPr>
            <w:r>
              <w:rPr>
                <w:sz w:val="20"/>
              </w:rPr>
              <w:t>Additional information</w:t>
            </w:r>
          </w:p>
        </w:tc>
      </w:tr>
      <w:tr w:rsidR="00974761" w:rsidTr="007F1D1E">
        <w:trPr>
          <w:trHeight w:val="320"/>
        </w:trPr>
        <w:tc>
          <w:tcPr>
            <w:tcW w:w="542" w:type="dxa"/>
          </w:tcPr>
          <w:p w:rsidR="00974761" w:rsidRDefault="00974761" w:rsidP="007F1D1E">
            <w:pPr>
              <w:pStyle w:val="TableParagraph"/>
              <w:spacing w:before="48"/>
              <w:ind w:left="206"/>
              <w:rPr>
                <w:b/>
                <w:sz w:val="20"/>
              </w:rPr>
            </w:pPr>
            <w:r>
              <w:rPr>
                <w:b/>
                <w:w w:val="99"/>
                <w:sz w:val="20"/>
              </w:rPr>
              <w:t>1</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Pr="005160DD" w:rsidRDefault="00974761" w:rsidP="007F1D1E">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45"/>
              <w:ind w:left="206"/>
              <w:rPr>
                <w:b/>
                <w:sz w:val="20"/>
              </w:rPr>
            </w:pPr>
            <w:r>
              <w:rPr>
                <w:b/>
                <w:w w:val="99"/>
                <w:sz w:val="20"/>
              </w:rPr>
              <w:t>2</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52"/>
              <w:ind w:left="206"/>
              <w:rPr>
                <w:b/>
                <w:sz w:val="20"/>
              </w:rPr>
            </w:pPr>
            <w:r>
              <w:rPr>
                <w:b/>
                <w:w w:val="99"/>
                <w:sz w:val="20"/>
              </w:rPr>
              <w:t>3</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45"/>
              <w:ind w:left="206"/>
              <w:rPr>
                <w:b/>
                <w:sz w:val="20"/>
              </w:rPr>
            </w:pPr>
            <w:r>
              <w:rPr>
                <w:b/>
                <w:w w:val="99"/>
                <w:sz w:val="20"/>
              </w:rPr>
              <w:t>4</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7F1D1E">
        <w:trPr>
          <w:trHeight w:val="320"/>
        </w:trPr>
        <w:tc>
          <w:tcPr>
            <w:tcW w:w="542" w:type="dxa"/>
          </w:tcPr>
          <w:p w:rsidR="00974761" w:rsidRDefault="00974761" w:rsidP="007F1D1E">
            <w:pPr>
              <w:pStyle w:val="TableParagraph"/>
              <w:spacing w:before="51"/>
              <w:ind w:left="206"/>
              <w:rPr>
                <w:b/>
                <w:sz w:val="20"/>
              </w:rPr>
            </w:pPr>
            <w:r>
              <w:rPr>
                <w:b/>
                <w:w w:val="99"/>
                <w:sz w:val="20"/>
              </w:rPr>
              <w:t>5</w:t>
            </w:r>
          </w:p>
        </w:tc>
        <w:tc>
          <w:tcPr>
            <w:tcW w:w="120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7F1D1E">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E11A32" w:rsidRDefault="00E11A32">
      <w:pPr>
        <w:pStyle w:val="Textkrper"/>
        <w:spacing w:before="5"/>
        <w:rPr>
          <w:sz w:val="28"/>
        </w:rPr>
      </w:pPr>
    </w:p>
    <w:p w:rsidR="00E11A32" w:rsidRDefault="00B03695">
      <w:pPr>
        <w:pStyle w:val="berschrift2"/>
        <w:numPr>
          <w:ilvl w:val="0"/>
          <w:numId w:val="20"/>
        </w:numPr>
        <w:tabs>
          <w:tab w:val="left" w:pos="502"/>
        </w:tabs>
        <w:ind w:left="501" w:hanging="283"/>
        <w:jc w:val="left"/>
      </w:pPr>
      <w:r>
        <w:t>Criterion</w:t>
      </w:r>
      <w:r>
        <w:rPr>
          <w:spacing w:val="51"/>
        </w:rPr>
        <w:t xml:space="preserve"> </w:t>
      </w:r>
      <w:r>
        <w:t>Enzymes</w:t>
      </w:r>
    </w:p>
    <w:p w:rsidR="00E11A32" w:rsidRDefault="007F1D1E">
      <w:pPr>
        <w:pStyle w:val="Textkrper"/>
        <w:spacing w:before="39"/>
        <w:ind w:left="501"/>
      </w:pPr>
      <w:sdt>
        <w:sdtPr>
          <w:id w:val="1842659291"/>
          <w14:checkbox>
            <w14:checked w14:val="0"/>
            <w14:checkedState w14:val="2612" w14:font="MS Gothic"/>
            <w14:uncheckedState w14:val="2610" w14:font="MS Gothic"/>
          </w14:checkbox>
        </w:sdtPr>
        <w:sdtContent>
          <w:r w:rsidR="004B679A">
            <w:rPr>
              <w:rFonts w:ascii="MS Gothic" w:eastAsia="MS Gothic" w:hAnsi="MS Gothic" w:hint="eastAsia"/>
            </w:rPr>
            <w:t>☐</w:t>
          </w:r>
        </w:sdtContent>
      </w:sdt>
      <w:r w:rsidR="00A75C5B">
        <w:t xml:space="preserve"> T</w:t>
      </w:r>
      <w:r w:rsidR="00B03695">
        <w:t xml:space="preserve">he product does not contain </w:t>
      </w:r>
      <w:r w:rsidR="00BA5C65">
        <w:t>e</w:t>
      </w:r>
      <w:r w:rsidR="00B03695">
        <w:t>nzymes.</w:t>
      </w:r>
    </w:p>
    <w:p w:rsidR="00E11A32" w:rsidRDefault="007F1D1E">
      <w:pPr>
        <w:pStyle w:val="Textkrper"/>
        <w:spacing w:before="37"/>
        <w:ind w:left="501"/>
      </w:pPr>
      <w:sdt>
        <w:sdtPr>
          <w:id w:val="-1656065557"/>
          <w14:checkbox>
            <w14:checked w14:val="0"/>
            <w14:checkedState w14:val="2612" w14:font="MS Gothic"/>
            <w14:uncheckedState w14:val="2610" w14:font="MS Gothic"/>
          </w14:checkbox>
        </w:sdtPr>
        <w:sdtContent>
          <w:r w:rsidR="004B679A">
            <w:rPr>
              <w:rFonts w:ascii="MS Gothic" w:eastAsia="MS Gothic" w:hAnsi="MS Gothic" w:hint="eastAsia"/>
            </w:rPr>
            <w:t>☐</w:t>
          </w:r>
        </w:sdtContent>
      </w:sdt>
      <w:r w:rsidR="00A75C5B">
        <w:t xml:space="preserve"> T</w:t>
      </w:r>
      <w:r w:rsidR="00BA5C65">
        <w:t>he product contains e</w:t>
      </w:r>
      <w:r w:rsidR="00110B1A">
        <w:t>nzymes.</w:t>
      </w:r>
    </w:p>
    <w:p w:rsidR="00E11A32" w:rsidRDefault="00110B1A">
      <w:pPr>
        <w:spacing w:before="37"/>
        <w:ind w:left="501"/>
        <w:rPr>
          <w:i/>
        </w:rPr>
      </w:pPr>
      <w:r>
        <w:rPr>
          <w:rFonts w:ascii="MS Gothic" w:eastAsia="MS Gothic" w:hAnsi="MS Gothic" w:cs="MS Gothic"/>
        </w:rPr>
        <w:tab/>
      </w:r>
      <w:r w:rsidRPr="00110B1A">
        <w:rPr>
          <w:rFonts w:ascii="MS Gothic" w:eastAsia="MS Gothic" w:hAnsi="MS Gothic" w:cs="MS Gothic" w:hint="eastAsia"/>
        </w:rPr>
        <w:t>☐</w:t>
      </w:r>
      <w:r w:rsidRPr="00110B1A">
        <w:t xml:space="preserve"> </w:t>
      </w:r>
      <w:r w:rsidR="00F3466B">
        <w:t>E</w:t>
      </w:r>
      <w:r w:rsidR="00B03695" w:rsidRPr="00110B1A">
        <w:t>nzyme</w:t>
      </w:r>
      <w:r>
        <w:t>s</w:t>
      </w:r>
      <w:r w:rsidR="00B03695" w:rsidRPr="00110B1A">
        <w:t xml:space="preserve"> </w:t>
      </w:r>
      <w:r>
        <w:t xml:space="preserve">are </w:t>
      </w:r>
      <w:r w:rsidR="00B03695" w:rsidRPr="00110B1A">
        <w:t xml:space="preserve">encapsulated (in solid form) </w:t>
      </w:r>
      <w:r>
        <w:t>or</w:t>
      </w:r>
      <w:r w:rsidR="00B03695" w:rsidRPr="00110B1A">
        <w:t xml:space="preserve"> </w:t>
      </w:r>
      <w:r>
        <w:t>in form of</w:t>
      </w:r>
      <w:r w:rsidR="00B03695" w:rsidRPr="00110B1A">
        <w:t xml:space="preserve"> </w:t>
      </w:r>
      <w:r>
        <w:t>liquids/slurries.</w:t>
      </w:r>
    </w:p>
    <w:p w:rsidR="00E11A32" w:rsidRDefault="00E11A32">
      <w:pPr>
        <w:pStyle w:val="Textkrper"/>
        <w:spacing w:before="5"/>
        <w:rPr>
          <w:i/>
          <w:sz w:val="17"/>
        </w:rPr>
      </w:pPr>
    </w:p>
    <w:p w:rsidR="00E11A32" w:rsidRDefault="00E11A32">
      <w:pPr>
        <w:pStyle w:val="Textkrper"/>
        <w:spacing w:before="1"/>
        <w:rPr>
          <w:i/>
          <w:sz w:val="25"/>
        </w:rPr>
      </w:pPr>
    </w:p>
    <w:p w:rsidR="00E11A32" w:rsidRDefault="00B03695">
      <w:pPr>
        <w:pStyle w:val="berschrift2"/>
        <w:numPr>
          <w:ilvl w:val="0"/>
          <w:numId w:val="20"/>
        </w:numPr>
        <w:tabs>
          <w:tab w:val="left" w:pos="963"/>
          <w:tab w:val="left" w:pos="964"/>
        </w:tabs>
        <w:ind w:left="963" w:hanging="707"/>
        <w:jc w:val="left"/>
      </w:pPr>
      <w:r>
        <w:lastRenderedPageBreak/>
        <w:t>Criterion Palm oil or Palmkernel</w:t>
      </w:r>
      <w:r>
        <w:rPr>
          <w:spacing w:val="-11"/>
        </w:rPr>
        <w:t xml:space="preserve"> </w:t>
      </w:r>
      <w:r>
        <w:t>oil</w:t>
      </w:r>
    </w:p>
    <w:p w:rsidR="00E11A32" w:rsidRDefault="007F1D1E">
      <w:pPr>
        <w:pStyle w:val="Textkrper"/>
        <w:spacing w:before="39" w:line="276" w:lineRule="auto"/>
        <w:ind w:left="539" w:right="326"/>
      </w:pPr>
      <w:sdt>
        <w:sdtPr>
          <w:id w:val="352010114"/>
          <w14:checkbox>
            <w14:checked w14:val="0"/>
            <w14:checkedState w14:val="2612" w14:font="MS Gothic"/>
            <w14:uncheckedState w14:val="2610" w14:font="MS Gothic"/>
          </w14:checkbox>
        </w:sdtPr>
        <w:sdtContent>
          <w:r w:rsidR="004B679A">
            <w:rPr>
              <w:rFonts w:ascii="MS Gothic" w:eastAsia="MS Gothic" w:hAnsi="MS Gothic" w:hint="eastAsia"/>
            </w:rPr>
            <w:t>☐</w:t>
          </w:r>
        </w:sdtContent>
      </w:sdt>
      <w:r w:rsidR="00A75C5B">
        <w:t xml:space="preserve"> T</w:t>
      </w:r>
      <w:r w:rsidR="00B03695">
        <w:t>he product does not contain substances which are derived from palm oil or palm kernel oil.</w:t>
      </w:r>
    </w:p>
    <w:p w:rsidR="005C78BC" w:rsidRDefault="007F1D1E" w:rsidP="00144CA0">
      <w:pPr>
        <w:pStyle w:val="Textkrper"/>
        <w:spacing w:before="2" w:line="276" w:lineRule="auto"/>
        <w:ind w:left="539" w:right="204"/>
      </w:pPr>
      <w:sdt>
        <w:sdtPr>
          <w:id w:val="-1485929203"/>
          <w14:checkbox>
            <w14:checked w14:val="0"/>
            <w14:checkedState w14:val="2612" w14:font="MS Gothic"/>
            <w14:uncheckedState w14:val="2610" w14:font="MS Gothic"/>
          </w14:checkbox>
        </w:sdtPr>
        <w:sdtContent>
          <w:r w:rsidR="00E04944">
            <w:rPr>
              <w:rFonts w:ascii="MS Gothic" w:eastAsia="MS Gothic" w:hAnsi="MS Gothic" w:hint="eastAsia"/>
            </w:rPr>
            <w:t>☐</w:t>
          </w:r>
        </w:sdtContent>
      </w:sdt>
      <w:r w:rsidR="00A75C5B">
        <w:t xml:space="preserve"> T</w:t>
      </w:r>
      <w:r w:rsidR="00B03695">
        <w:t>he product contains substances which are derived f</w:t>
      </w:r>
      <w:r w:rsidR="00F7770C">
        <w:t>r</w:t>
      </w:r>
      <w:r w:rsidR="00144CA0">
        <w:t xml:space="preserve">om palm oil or palm kernel oil </w:t>
      </w:r>
      <w:r w:rsidR="005C78BC">
        <w:t>–</w:t>
      </w:r>
      <w:r w:rsidR="00144CA0">
        <w:t xml:space="preserve"> </w:t>
      </w:r>
    </w:p>
    <w:p w:rsidR="00A77D22" w:rsidRDefault="00144CA0" w:rsidP="00144CA0">
      <w:pPr>
        <w:pStyle w:val="Textkrper"/>
        <w:spacing w:before="2" w:line="276" w:lineRule="auto"/>
        <w:ind w:left="539" w:right="204"/>
      </w:pPr>
      <w:r>
        <w:br/>
      </w:r>
      <w:r>
        <w:tab/>
      </w:r>
      <w:sdt>
        <w:sdtPr>
          <w:id w:val="499774455"/>
          <w14:checkbox>
            <w14:checked w14:val="0"/>
            <w14:checkedState w14:val="2612" w14:font="MS Gothic"/>
            <w14:uncheckedState w14:val="2610" w14:font="MS Gothic"/>
          </w14:checkbox>
        </w:sdtPr>
        <w:sdtContent>
          <w:r w:rsidR="00E04944">
            <w:rPr>
              <w:rFonts w:ascii="MS Gothic" w:eastAsia="MS Gothic" w:hAnsi="MS Gothic" w:hint="eastAsia"/>
            </w:rPr>
            <w:t>☐</w:t>
          </w:r>
        </w:sdtContent>
      </w:sdt>
      <w:r>
        <w:t xml:space="preserve"> </w:t>
      </w:r>
      <w:r w:rsidR="00A75C5B" w:rsidRPr="00110B1A">
        <w:rPr>
          <w:u w:val="single"/>
        </w:rPr>
        <w:t>Supporting documents</w:t>
      </w:r>
      <w:r w:rsidR="00A75C5B">
        <w:t xml:space="preserve"> (t</w:t>
      </w:r>
      <w:r>
        <w:t>hird-party certificates and chain of custody</w:t>
      </w:r>
      <w:r w:rsidR="00A75C5B">
        <w:t>),</w:t>
      </w:r>
      <w:r>
        <w:t xml:space="preserve"> that</w:t>
      </w:r>
      <w:r w:rsidR="00A75C5B">
        <w:t xml:space="preserve"> </w:t>
      </w:r>
      <w:r>
        <w:t xml:space="preserve">palm oil </w:t>
      </w:r>
      <w:r w:rsidR="00A75C5B">
        <w:tab/>
      </w:r>
      <w:r>
        <w:t>and palm kernel oil originates from sustainably managed plantations are</w:t>
      </w:r>
      <w:r w:rsidR="00444A27">
        <w:t xml:space="preserve"> </w:t>
      </w:r>
      <w:r w:rsidR="00F7770C">
        <w:t>attached.</w:t>
      </w:r>
    </w:p>
    <w:p w:rsidR="00F37C4B" w:rsidRDefault="00F37C4B" w:rsidP="00144CA0">
      <w:pPr>
        <w:pStyle w:val="Textkrper"/>
        <w:spacing w:before="2" w:line="276" w:lineRule="auto"/>
        <w:ind w:left="539" w:right="204"/>
      </w:pPr>
    </w:p>
    <w:p w:rsidR="00F37C4B" w:rsidRDefault="00F37C4B" w:rsidP="00F37C4B">
      <w:pPr>
        <w:pStyle w:val="berschrift2"/>
        <w:numPr>
          <w:ilvl w:val="0"/>
          <w:numId w:val="20"/>
        </w:numPr>
        <w:tabs>
          <w:tab w:val="left" w:pos="964"/>
          <w:tab w:val="left" w:pos="965"/>
        </w:tabs>
        <w:ind w:left="964" w:hanging="708"/>
        <w:jc w:val="left"/>
      </w:pPr>
      <w:r>
        <w:t>Criterion Excluded substances and</w:t>
      </w:r>
      <w:r>
        <w:rPr>
          <w:spacing w:val="-16"/>
        </w:rPr>
        <w:t xml:space="preserve"> </w:t>
      </w:r>
      <w:r>
        <w:t xml:space="preserve">mixtures </w:t>
      </w:r>
      <w:r w:rsidRPr="00F37C4B">
        <w:t xml:space="preserve">(= 3.2.1 </w:t>
      </w:r>
      <w:r>
        <w:t xml:space="preserve">and 4.2.1 </w:t>
      </w:r>
      <w:r w:rsidRPr="00F37C4B">
        <w:t>of the criteria)</w:t>
      </w:r>
    </w:p>
    <w:p w:rsidR="00F37C4B" w:rsidRDefault="00F37C4B" w:rsidP="00F37C4B">
      <w:pPr>
        <w:pStyle w:val="Textkrper"/>
        <w:spacing w:before="11"/>
        <w:rPr>
          <w:b/>
          <w:sz w:val="21"/>
        </w:rPr>
      </w:pPr>
    </w:p>
    <w:p w:rsidR="00F37C4B" w:rsidRDefault="007F1D1E" w:rsidP="00F37C4B">
      <w:pPr>
        <w:pStyle w:val="Textkrper"/>
        <w:ind w:left="539"/>
        <w:rPr>
          <w:sz w:val="24"/>
        </w:rPr>
      </w:pPr>
      <w:sdt>
        <w:sdtPr>
          <w:id w:val="-1730210525"/>
          <w14:checkbox>
            <w14:checked w14:val="0"/>
            <w14:checkedState w14:val="2612" w14:font="MS Gothic"/>
            <w14:uncheckedState w14:val="2610" w14:font="MS Gothic"/>
          </w14:checkbox>
        </w:sdtPr>
        <w:sdtContent>
          <w:r w:rsidR="00F37C4B">
            <w:rPr>
              <w:rFonts w:ascii="MS Gothic" w:eastAsia="MS Gothic" w:hAnsi="MS Gothic" w:hint="eastAsia"/>
            </w:rPr>
            <w:t>☐</w:t>
          </w:r>
        </w:sdtContent>
      </w:sdt>
      <w:r w:rsidR="00F37C4B">
        <w:t xml:space="preserve"> The product does not contain substances which are listed in the annex table </w:t>
      </w:r>
      <w:r w:rsidR="00F37C4B" w:rsidRPr="00F3466B">
        <w:rPr>
          <w:i/>
        </w:rPr>
        <w:t>Excluded substances and</w:t>
      </w:r>
      <w:r w:rsidR="00F37C4B" w:rsidRPr="00F3466B">
        <w:rPr>
          <w:i/>
          <w:spacing w:val="-16"/>
        </w:rPr>
        <w:t xml:space="preserve"> </w:t>
      </w:r>
      <w:r w:rsidR="00F37C4B" w:rsidRPr="00F3466B">
        <w:rPr>
          <w:i/>
        </w:rPr>
        <w:t>mixtures</w:t>
      </w:r>
      <w:r w:rsidR="00F37C4B">
        <w:t>.</w:t>
      </w:r>
    </w:p>
    <w:p w:rsidR="00F37C4B" w:rsidRDefault="00F37C4B" w:rsidP="00F37C4B">
      <w:pPr>
        <w:pStyle w:val="Textkrper"/>
        <w:spacing w:before="10"/>
        <w:rPr>
          <w:sz w:val="19"/>
        </w:rPr>
      </w:pPr>
    </w:p>
    <w:p w:rsidR="00F37C4B" w:rsidRDefault="00F37C4B" w:rsidP="00F37C4B">
      <w:pPr>
        <w:pStyle w:val="Textkrper"/>
      </w:pPr>
      <w:r>
        <w:t xml:space="preserve">Additional remarks: </w:t>
      </w:r>
      <w:r>
        <w:fldChar w:fldCharType="begin">
          <w:ffData>
            <w:name w:val="Text2"/>
            <w:enabled/>
            <w:calcOnExit w:val="0"/>
            <w:textInput/>
          </w:ffData>
        </w:fldChar>
      </w:r>
      <w:bookmarkStart w:id="4"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F37C4B" w:rsidRDefault="00F37C4B" w:rsidP="00F37C4B">
      <w:pPr>
        <w:rPr>
          <w:rFonts w:ascii="Calibri"/>
        </w:rPr>
      </w:pPr>
    </w:p>
    <w:p w:rsidR="00E11A32" w:rsidRDefault="00E11A32">
      <w:pPr>
        <w:pStyle w:val="Textkrper"/>
        <w:spacing w:before="8"/>
        <w:rPr>
          <w:sz w:val="21"/>
        </w:rPr>
      </w:pPr>
    </w:p>
    <w:p w:rsidR="00E11A32" w:rsidRDefault="00B03695" w:rsidP="00F37C4B">
      <w:pPr>
        <w:pStyle w:val="berschrift2"/>
        <w:numPr>
          <w:ilvl w:val="0"/>
          <w:numId w:val="20"/>
        </w:numPr>
        <w:tabs>
          <w:tab w:val="left" w:pos="964"/>
          <w:tab w:val="left" w:pos="965"/>
        </w:tabs>
        <w:ind w:left="964" w:hanging="708"/>
        <w:jc w:val="left"/>
      </w:pPr>
      <w:r>
        <w:t>Criterion Hazardous substances and</w:t>
      </w:r>
      <w:r w:rsidRPr="00F37C4B">
        <w:t xml:space="preserve"> </w:t>
      </w:r>
      <w:r>
        <w:t>mixtures</w:t>
      </w:r>
      <w:r w:rsidR="00F37C4B">
        <w:t xml:space="preserve"> </w:t>
      </w:r>
      <w:r w:rsidR="00F37C4B" w:rsidRPr="00F37C4B">
        <w:t>(=</w:t>
      </w:r>
      <w:r w:rsidR="00F37C4B">
        <w:t xml:space="preserve"> </w:t>
      </w:r>
      <w:r w:rsidR="00F37C4B" w:rsidRPr="00F37C4B">
        <w:t xml:space="preserve">3.2.2.ii </w:t>
      </w:r>
      <w:r w:rsidR="00F37C4B">
        <w:t xml:space="preserve">and 4.2.2.ii </w:t>
      </w:r>
      <w:r w:rsidR="00F37C4B" w:rsidRPr="00F37C4B">
        <w:t>of the criteria)</w:t>
      </w:r>
      <w:r w:rsidR="000A4DE0">
        <w:br/>
      </w:r>
    </w:p>
    <w:p w:rsidR="00E11A32" w:rsidRDefault="007F1D1E">
      <w:pPr>
        <w:pStyle w:val="Textkrper"/>
        <w:spacing w:before="124"/>
        <w:ind w:left="539" w:right="169"/>
      </w:pPr>
      <w:sdt>
        <w:sdtPr>
          <w:id w:val="568456684"/>
          <w14:checkbox>
            <w14:checked w14:val="0"/>
            <w14:checkedState w14:val="2612" w14:font="MS Gothic"/>
            <w14:uncheckedState w14:val="2610" w14:font="MS Gothic"/>
          </w14:checkbox>
        </w:sdtPr>
        <w:sdtContent>
          <w:r w:rsidR="004B679A">
            <w:rPr>
              <w:rFonts w:ascii="MS Gothic" w:eastAsia="MS Gothic" w:hAnsi="MS Gothic" w:hint="eastAsia"/>
            </w:rPr>
            <w:t>☐</w:t>
          </w:r>
        </w:sdtContent>
      </w:sdt>
      <w:r w:rsidR="00A75C5B">
        <w:t xml:space="preserve"> T</w:t>
      </w:r>
      <w:r w:rsidR="00B03695">
        <w:t>he product does not contain substances (&gt;0,01% w/w</w:t>
      </w:r>
      <w:r w:rsidR="000A4DE0">
        <w:t xml:space="preserve"> with resp. derogations</w:t>
      </w:r>
      <w:r w:rsidR="00B03695">
        <w:t>)</w:t>
      </w:r>
      <w:r w:rsidR="00F3466B">
        <w:t xml:space="preserve"> which are listed in the annex t</w:t>
      </w:r>
      <w:r w:rsidR="00B03695">
        <w:t xml:space="preserve">able </w:t>
      </w:r>
      <w:r w:rsidR="00F856E5" w:rsidRPr="00F3466B">
        <w:rPr>
          <w:i/>
        </w:rPr>
        <w:t>Restricted hazard classifications and their categorisation</w:t>
      </w:r>
      <w:r w:rsidR="00B03695">
        <w:t>.</w:t>
      </w:r>
    </w:p>
    <w:p w:rsidR="002D61A7" w:rsidRDefault="002D61A7">
      <w:pPr>
        <w:pStyle w:val="Textkrper"/>
        <w:spacing w:before="124"/>
        <w:ind w:left="539" w:right="169"/>
      </w:pPr>
      <w:sdt>
        <w:sdtPr>
          <w:id w:val="6331136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The product contains substances (&gt;0,01% w/w with resp. derogations) which are listed in the annex table </w:t>
      </w:r>
      <w:r w:rsidRPr="00F3466B">
        <w:rPr>
          <w:i/>
        </w:rPr>
        <w:t>Restricted hazard classifi</w:t>
      </w:r>
      <w:r>
        <w:rPr>
          <w:i/>
        </w:rPr>
        <w:t>cations and their categorization:</w:t>
      </w:r>
      <w:r>
        <w:br/>
      </w:r>
    </w:p>
    <w:p w:rsidR="00BA5C65" w:rsidRDefault="00BA5C65">
      <w:pPr>
        <w:pStyle w:val="Textkrper"/>
        <w:spacing w:before="120"/>
        <w:ind w:left="538"/>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7"/>
        <w:gridCol w:w="928"/>
        <w:gridCol w:w="1417"/>
        <w:gridCol w:w="2977"/>
        <w:gridCol w:w="1984"/>
        <w:gridCol w:w="2268"/>
      </w:tblGrid>
      <w:tr w:rsidR="00A77D22" w:rsidTr="00E369A9">
        <w:trPr>
          <w:trHeight w:val="440"/>
        </w:trPr>
        <w:tc>
          <w:tcPr>
            <w:tcW w:w="537" w:type="dxa"/>
            <w:shd w:val="clear" w:color="auto" w:fill="DADADA"/>
          </w:tcPr>
          <w:p w:rsidR="00A77D22" w:rsidRDefault="00A77D22" w:rsidP="00E369A9">
            <w:pPr>
              <w:pStyle w:val="TableParagraph"/>
              <w:spacing w:before="112"/>
              <w:ind w:left="85" w:right="89"/>
              <w:jc w:val="center"/>
              <w:rPr>
                <w:sz w:val="20"/>
              </w:rPr>
            </w:pPr>
            <w:r>
              <w:rPr>
                <w:sz w:val="20"/>
              </w:rPr>
              <w:t>No.</w:t>
            </w:r>
          </w:p>
        </w:tc>
        <w:tc>
          <w:tcPr>
            <w:tcW w:w="928" w:type="dxa"/>
            <w:shd w:val="clear" w:color="auto" w:fill="DADADA"/>
          </w:tcPr>
          <w:p w:rsidR="00A77D22" w:rsidRDefault="00A77D22" w:rsidP="00E369A9">
            <w:pPr>
              <w:pStyle w:val="TableParagraph"/>
              <w:spacing w:before="112"/>
              <w:rPr>
                <w:sz w:val="20"/>
              </w:rPr>
            </w:pPr>
            <w:r>
              <w:rPr>
                <w:sz w:val="20"/>
              </w:rPr>
              <w:t>CAS-No</w:t>
            </w:r>
          </w:p>
        </w:tc>
        <w:tc>
          <w:tcPr>
            <w:tcW w:w="1417" w:type="dxa"/>
            <w:shd w:val="clear" w:color="auto" w:fill="DADADA"/>
          </w:tcPr>
          <w:p w:rsidR="00A77D22" w:rsidRDefault="00A77D22" w:rsidP="00E369A9">
            <w:pPr>
              <w:pStyle w:val="TableParagraph"/>
              <w:spacing w:before="112"/>
              <w:ind w:left="330"/>
              <w:rPr>
                <w:sz w:val="20"/>
              </w:rPr>
            </w:pPr>
            <w:r>
              <w:rPr>
                <w:sz w:val="20"/>
              </w:rPr>
              <w:t>EINECS</w:t>
            </w:r>
          </w:p>
        </w:tc>
        <w:tc>
          <w:tcPr>
            <w:tcW w:w="2977" w:type="dxa"/>
            <w:shd w:val="clear" w:color="auto" w:fill="DADADA"/>
          </w:tcPr>
          <w:p w:rsidR="00A77D22" w:rsidRDefault="00A77D22" w:rsidP="00E369A9">
            <w:pPr>
              <w:pStyle w:val="TableParagraph"/>
              <w:spacing w:before="112"/>
              <w:ind w:right="2260"/>
              <w:rPr>
                <w:sz w:val="20"/>
              </w:rPr>
            </w:pPr>
            <w:r>
              <w:rPr>
                <w:sz w:val="20"/>
              </w:rPr>
              <w:t>Name</w:t>
            </w:r>
          </w:p>
        </w:tc>
        <w:tc>
          <w:tcPr>
            <w:tcW w:w="1984" w:type="dxa"/>
            <w:shd w:val="clear" w:color="auto" w:fill="DADADA"/>
          </w:tcPr>
          <w:p w:rsidR="00A77D22" w:rsidRDefault="00A77D22" w:rsidP="00E369A9">
            <w:pPr>
              <w:pStyle w:val="TableParagraph"/>
              <w:spacing w:line="230" w:lineRule="exact"/>
              <w:ind w:left="557" w:right="50" w:hanging="274"/>
              <w:rPr>
                <w:sz w:val="20"/>
              </w:rPr>
            </w:pPr>
            <w:r>
              <w:rPr>
                <w:sz w:val="20"/>
              </w:rPr>
              <w:t>% w/w</w:t>
            </w:r>
          </w:p>
        </w:tc>
        <w:tc>
          <w:tcPr>
            <w:tcW w:w="2268" w:type="dxa"/>
            <w:shd w:val="clear" w:color="auto" w:fill="DADADA"/>
          </w:tcPr>
          <w:p w:rsidR="00A77D22" w:rsidRDefault="00A77D22" w:rsidP="00E369A9">
            <w:pPr>
              <w:pStyle w:val="TableParagraph"/>
              <w:spacing w:line="230" w:lineRule="exact"/>
              <w:ind w:left="710" w:right="253" w:hanging="423"/>
              <w:rPr>
                <w:sz w:val="20"/>
              </w:rPr>
            </w:pPr>
            <w:r>
              <w:rPr>
                <w:sz w:val="20"/>
              </w:rPr>
              <w:t>Hazard Statements (H / EUH)</w:t>
            </w:r>
          </w:p>
        </w:tc>
      </w:tr>
      <w:tr w:rsidR="00A77D22" w:rsidTr="00E369A9">
        <w:trPr>
          <w:trHeight w:val="314"/>
        </w:trPr>
        <w:tc>
          <w:tcPr>
            <w:tcW w:w="537" w:type="dxa"/>
          </w:tcPr>
          <w:p w:rsidR="00A77D22" w:rsidRDefault="00A77D22" w:rsidP="00E369A9">
            <w:pPr>
              <w:pStyle w:val="TableParagraph"/>
              <w:spacing w:before="44"/>
              <w:ind w:right="1"/>
              <w:jc w:val="center"/>
              <w:rPr>
                <w:b/>
                <w:sz w:val="20"/>
              </w:rPr>
            </w:pPr>
            <w:r>
              <w:rPr>
                <w:b/>
                <w:w w:val="99"/>
                <w:sz w:val="20"/>
              </w:rPr>
              <w:t>1</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bookmarkStart w:id="5" w:name="Text3"/>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bookmarkEnd w:id="5"/>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6"/>
              <w:ind w:right="1"/>
              <w:jc w:val="center"/>
              <w:rPr>
                <w:b/>
                <w:sz w:val="20"/>
              </w:rPr>
            </w:pPr>
            <w:r>
              <w:rPr>
                <w:b/>
                <w:w w:val="99"/>
                <w:sz w:val="20"/>
              </w:rPr>
              <w:t>2</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5"/>
              <w:ind w:right="1"/>
              <w:jc w:val="center"/>
              <w:rPr>
                <w:b/>
                <w:sz w:val="20"/>
              </w:rPr>
            </w:pPr>
            <w:r>
              <w:rPr>
                <w:b/>
                <w:w w:val="99"/>
                <w:sz w:val="20"/>
              </w:rPr>
              <w:t>3</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6"/>
              <w:ind w:right="1"/>
              <w:jc w:val="center"/>
              <w:rPr>
                <w:b/>
                <w:sz w:val="20"/>
              </w:rPr>
            </w:pPr>
            <w:r>
              <w:rPr>
                <w:b/>
                <w:w w:val="99"/>
                <w:sz w:val="20"/>
              </w:rPr>
              <w:t>4</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5"/>
              <w:ind w:right="1"/>
              <w:jc w:val="center"/>
              <w:rPr>
                <w:b/>
                <w:sz w:val="20"/>
              </w:rPr>
            </w:pPr>
            <w:r>
              <w:rPr>
                <w:b/>
                <w:w w:val="99"/>
                <w:sz w:val="20"/>
              </w:rPr>
              <w:t>5</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A77D22" w:rsidRDefault="00A77D22" w:rsidP="00A77D22">
      <w:pPr>
        <w:pStyle w:val="Textkrper"/>
        <w:spacing w:before="120"/>
      </w:pPr>
    </w:p>
    <w:p w:rsidR="00974761" w:rsidRDefault="00974761" w:rsidP="00974761">
      <w:pPr>
        <w:pStyle w:val="Textkrper"/>
      </w:pPr>
      <w:r>
        <w:t xml:space="preserve">Additional remarks: </w:t>
      </w: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27C56" w:rsidRDefault="00527C56">
      <w:pPr>
        <w:rPr>
          <w:rFonts w:ascii="Calibri"/>
        </w:rPr>
      </w:pPr>
    </w:p>
    <w:p w:rsidR="007F448D" w:rsidRDefault="007F448D" w:rsidP="007F448D">
      <w:pPr>
        <w:pStyle w:val="Textkrper"/>
      </w:pPr>
    </w:p>
    <w:p w:rsidR="002D61A7" w:rsidRDefault="002D61A7">
      <w:pPr>
        <w:rPr>
          <w:b/>
          <w:bCs/>
        </w:rPr>
      </w:pPr>
      <w:r>
        <w:br w:type="page"/>
      </w:r>
    </w:p>
    <w:p w:rsidR="007F448D" w:rsidRDefault="007F448D" w:rsidP="007F448D">
      <w:pPr>
        <w:pStyle w:val="berschrift2"/>
        <w:numPr>
          <w:ilvl w:val="0"/>
          <w:numId w:val="20"/>
        </w:numPr>
        <w:tabs>
          <w:tab w:val="left" w:pos="964"/>
          <w:tab w:val="left" w:pos="965"/>
        </w:tabs>
        <w:ind w:left="964" w:hanging="708"/>
        <w:jc w:val="left"/>
      </w:pPr>
      <w:r>
        <w:t>Criterion - Substances listed in accordance with Article 59(1) of Regulation (EC) No 1907/2006 (= 3.2.2.iii and 4.2.2.iii of the criteria)</w:t>
      </w:r>
    </w:p>
    <w:p w:rsidR="007F448D" w:rsidRDefault="007F448D" w:rsidP="007F448D">
      <w:pPr>
        <w:pStyle w:val="berschrift2"/>
        <w:tabs>
          <w:tab w:val="left" w:pos="964"/>
          <w:tab w:val="left" w:pos="965"/>
        </w:tabs>
        <w:ind w:left="964" w:firstLine="0"/>
      </w:pPr>
    </w:p>
    <w:p w:rsidR="007F448D" w:rsidRDefault="007F1D1E" w:rsidP="007F448D">
      <w:pPr>
        <w:pStyle w:val="Textkrper"/>
        <w:ind w:left="499" w:right="196"/>
      </w:pPr>
      <w:sdt>
        <w:sdtPr>
          <w:id w:val="1238598998"/>
          <w14:checkbox>
            <w14:checked w14:val="0"/>
            <w14:checkedState w14:val="2612" w14:font="MS Gothic"/>
            <w14:uncheckedState w14:val="2610" w14:font="MS Gothic"/>
          </w14:checkbox>
        </w:sdtPr>
        <w:sdtContent>
          <w:r w:rsidR="007F448D">
            <w:rPr>
              <w:rFonts w:ascii="MS Gothic" w:eastAsia="MS Gothic" w:hAnsi="MS Gothic" w:hint="eastAsia"/>
            </w:rPr>
            <w:t>☐</w:t>
          </w:r>
        </w:sdtContent>
      </w:sdt>
      <w:r w:rsidR="007F448D">
        <w:t xml:space="preserve"> The product does not contain substances which are identified as substances of very high concern and included in the list foreseen in Article 59 of Regulation (EC) No 1907/2006, present in mixtures in concentrations higher than 0.010%. Reference to the list shall be made </w:t>
      </w:r>
      <w:r w:rsidR="007F448D">
        <w:rPr>
          <w:u w:val="single"/>
        </w:rPr>
        <w:t>on the date of this declaration</w:t>
      </w:r>
      <w:r w:rsidR="007F448D">
        <w:t>.</w:t>
      </w:r>
    </w:p>
    <w:p w:rsidR="00974761" w:rsidRDefault="00974761">
      <w:pPr>
        <w:rPr>
          <w:rFonts w:ascii="Calibri"/>
        </w:rPr>
      </w:pPr>
    </w:p>
    <w:p w:rsidR="00974761" w:rsidRDefault="00974761">
      <w:pPr>
        <w:rPr>
          <w:rFonts w:ascii="Calibri"/>
        </w:rPr>
      </w:pPr>
    </w:p>
    <w:p w:rsidR="00527C56" w:rsidRDefault="00527C56">
      <w:pPr>
        <w:rPr>
          <w:rFonts w:ascii="Calibri"/>
        </w:rPr>
      </w:pPr>
    </w:p>
    <w:p w:rsidR="00527C56" w:rsidRDefault="00527C56">
      <w:pPr>
        <w:rPr>
          <w:rFonts w:ascii="Calibri"/>
        </w:rPr>
      </w:pPr>
    </w:p>
    <w:p w:rsidR="00527C56" w:rsidRDefault="00527C56">
      <w:pPr>
        <w:rPr>
          <w:rFonts w:ascii="Calibri"/>
        </w:rPr>
      </w:pPr>
    </w:p>
    <w:p w:rsidR="00527C56" w:rsidRDefault="00527C56">
      <w:pPr>
        <w:rPr>
          <w:rFonts w:ascii="Calibri"/>
        </w:rPr>
      </w:pPr>
    </w:p>
    <w:p w:rsidR="00527C56" w:rsidRDefault="00527C56">
      <w:pPr>
        <w:rPr>
          <w:rFonts w:ascii="Calibri"/>
        </w:rPr>
      </w:pPr>
    </w:p>
    <w:p w:rsidR="00527C56" w:rsidRDefault="00527C56" w:rsidP="00527C56">
      <w:pPr>
        <w:pStyle w:val="Textkrper"/>
        <w:spacing w:before="9"/>
        <w:rPr>
          <w:sz w:val="21"/>
        </w:rPr>
      </w:pPr>
    </w:p>
    <w:p w:rsidR="00527C56" w:rsidRDefault="00527C56" w:rsidP="00527C56">
      <w:pPr>
        <w:pStyle w:val="Textkrper"/>
        <w:tabs>
          <w:tab w:val="left" w:pos="7213"/>
        </w:tabs>
        <w:ind w:left="132"/>
      </w:pPr>
      <w:r>
        <w:t>Place:</w:t>
      </w:r>
      <w:r w:rsidRPr="00110B1A">
        <w:rPr>
          <w:rFonts w:ascii="Times New Roman"/>
          <w:sz w:val="18"/>
        </w:rPr>
        <w:t xml:space="preserve"> </w:t>
      </w:r>
      <w:r w:rsidRPr="00974761">
        <w:rPr>
          <w:rFonts w:ascii="Times New Roman"/>
          <w:sz w:val="18"/>
          <w:u w:val="dotted"/>
        </w:rPr>
        <w:fldChar w:fldCharType="begin">
          <w:ffData>
            <w:name w:val="Text3"/>
            <w:enabled/>
            <w:calcOnExit w:val="0"/>
            <w:textInput/>
          </w:ffData>
        </w:fldChar>
      </w:r>
      <w:r w:rsidRPr="00974761">
        <w:rPr>
          <w:rFonts w:ascii="Times New Roman"/>
          <w:sz w:val="18"/>
          <w:u w:val="dotted"/>
        </w:rPr>
        <w:instrText xml:space="preserve"> FORMTEXT </w:instrText>
      </w:r>
      <w:r w:rsidRPr="00974761">
        <w:rPr>
          <w:rFonts w:ascii="Times New Roman"/>
          <w:sz w:val="18"/>
          <w:u w:val="dotted"/>
        </w:rPr>
      </w:r>
      <w:r w:rsidRPr="00974761">
        <w:rPr>
          <w:rFonts w:ascii="Times New Roman"/>
          <w:sz w:val="18"/>
          <w:u w:val="dotted"/>
        </w:rPr>
        <w:fldChar w:fldCharType="separate"/>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sz w:val="18"/>
          <w:u w:val="dotted"/>
        </w:rPr>
        <w:fldChar w:fldCharType="end"/>
      </w:r>
      <w:r>
        <w:t xml:space="preserve">                                                               Signature and company</w:t>
      </w:r>
      <w:r>
        <w:rPr>
          <w:spacing w:val="-8"/>
        </w:rPr>
        <w:t xml:space="preserve"> </w:t>
      </w:r>
      <w:r>
        <w:t>stamp</w:t>
      </w:r>
    </w:p>
    <w:p w:rsidR="00527C56" w:rsidRDefault="00527C56" w:rsidP="00527C56">
      <w:pPr>
        <w:pStyle w:val="Textkrper"/>
      </w:pPr>
    </w:p>
    <w:p w:rsidR="00527C56" w:rsidRDefault="00527C56" w:rsidP="00527C56">
      <w:pPr>
        <w:pStyle w:val="Textkrper"/>
        <w:ind w:left="133"/>
      </w:pPr>
      <w:r>
        <w:t>Date:</w:t>
      </w:r>
      <w:r w:rsidRPr="00110B1A">
        <w:rPr>
          <w:rFonts w:ascii="Times New Roman"/>
          <w:sz w:val="18"/>
        </w:rPr>
        <w:t xml:space="preserve"> </w:t>
      </w:r>
      <w:r w:rsidRPr="00974761">
        <w:rPr>
          <w:rFonts w:ascii="Times New Roman"/>
          <w:sz w:val="18"/>
          <w:u w:val="dotted"/>
        </w:rPr>
        <w:fldChar w:fldCharType="begin">
          <w:ffData>
            <w:name w:val="Text3"/>
            <w:enabled/>
            <w:calcOnExit w:val="0"/>
            <w:textInput/>
          </w:ffData>
        </w:fldChar>
      </w:r>
      <w:r w:rsidRPr="00974761">
        <w:rPr>
          <w:rFonts w:ascii="Times New Roman"/>
          <w:sz w:val="18"/>
          <w:u w:val="dotted"/>
        </w:rPr>
        <w:instrText xml:space="preserve"> FORMTEXT </w:instrText>
      </w:r>
      <w:r w:rsidRPr="00974761">
        <w:rPr>
          <w:rFonts w:ascii="Times New Roman"/>
          <w:sz w:val="18"/>
          <w:u w:val="dotted"/>
        </w:rPr>
      </w:r>
      <w:r w:rsidRPr="00974761">
        <w:rPr>
          <w:rFonts w:ascii="Times New Roman"/>
          <w:sz w:val="18"/>
          <w:u w:val="dotted"/>
        </w:rPr>
        <w:fldChar w:fldCharType="separate"/>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sz w:val="18"/>
          <w:u w:val="dotted"/>
        </w:rPr>
        <w:fldChar w:fldCharType="end"/>
      </w:r>
    </w:p>
    <w:p w:rsidR="00527C56" w:rsidRDefault="00527C56">
      <w:pPr>
        <w:rPr>
          <w:rFonts w:ascii="Calibri"/>
        </w:rPr>
      </w:pPr>
    </w:p>
    <w:p w:rsidR="00527C56" w:rsidRDefault="00527C56">
      <w:pPr>
        <w:rPr>
          <w:rFonts w:ascii="Calibri"/>
        </w:rPr>
      </w:pPr>
      <w:r>
        <w:rPr>
          <w:rFonts w:ascii="Calibri"/>
        </w:rPr>
        <w:br w:type="page"/>
      </w:r>
    </w:p>
    <w:p w:rsidR="00527C56" w:rsidRDefault="00527C56" w:rsidP="00527C56">
      <w:pPr>
        <w:pStyle w:val="berschrift1"/>
        <w:spacing w:before="74"/>
        <w:jc w:val="both"/>
      </w:pPr>
      <w:r>
        <w:lastRenderedPageBreak/>
        <w:t>ANNEX</w:t>
      </w:r>
    </w:p>
    <w:p w:rsidR="00F37C4B" w:rsidRPr="00861619" w:rsidRDefault="00F37C4B" w:rsidP="00F37C4B">
      <w:pPr>
        <w:pStyle w:val="Textkrper"/>
        <w:spacing w:before="116" w:line="276" w:lineRule="auto"/>
        <w:ind w:left="357" w:right="215"/>
        <w:jc w:val="both"/>
        <w:rPr>
          <w:b/>
          <w:sz w:val="28"/>
          <w:szCs w:val="28"/>
        </w:rPr>
      </w:pPr>
      <w:r w:rsidRPr="00861619">
        <w:rPr>
          <w:b/>
          <w:sz w:val="28"/>
          <w:szCs w:val="28"/>
        </w:rPr>
        <w:t>Excluded substances and</w:t>
      </w:r>
      <w:r w:rsidRPr="00861619">
        <w:rPr>
          <w:b/>
          <w:spacing w:val="-16"/>
          <w:sz w:val="28"/>
          <w:szCs w:val="28"/>
        </w:rPr>
        <w:t xml:space="preserve"> </w:t>
      </w:r>
      <w:r w:rsidRPr="00861619">
        <w:rPr>
          <w:b/>
          <w:sz w:val="28"/>
          <w:szCs w:val="28"/>
        </w:rPr>
        <w:t>mixtures</w:t>
      </w:r>
    </w:p>
    <w:p w:rsidR="00F37C4B" w:rsidRPr="004B679A" w:rsidRDefault="00F37C4B" w:rsidP="00F37C4B">
      <w:pPr>
        <w:pStyle w:val="Textkrper"/>
        <w:spacing w:before="116" w:line="276" w:lineRule="auto"/>
        <w:ind w:left="357" w:right="215"/>
        <w:jc w:val="both"/>
        <w:rPr>
          <w:b/>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2"/>
      </w:tblGrid>
      <w:tr w:rsidR="00F37C4B" w:rsidTr="007F1D1E">
        <w:trPr>
          <w:trHeight w:val="6900"/>
        </w:trPr>
        <w:tc>
          <w:tcPr>
            <w:tcW w:w="9072" w:type="dxa"/>
          </w:tcPr>
          <w:p w:rsidR="00F37C4B" w:rsidRDefault="00F37C4B" w:rsidP="007F1D1E">
            <w:pPr>
              <w:pStyle w:val="TableParagraph"/>
              <w:spacing w:before="114"/>
              <w:ind w:left="102"/>
              <w:rPr>
                <w:sz w:val="24"/>
                <w:szCs w:val="24"/>
              </w:rPr>
            </w:pPr>
            <w:r w:rsidRPr="004B679A">
              <w:rPr>
                <w:sz w:val="24"/>
                <w:szCs w:val="24"/>
              </w:rPr>
              <w:t>The substances indicated below shall not be included in the product formulation regardless of concentration:</w:t>
            </w:r>
          </w:p>
          <w:p w:rsidR="00F37C4B" w:rsidRPr="004B679A" w:rsidRDefault="00F37C4B" w:rsidP="007F1D1E">
            <w:pPr>
              <w:pStyle w:val="TableParagraph"/>
              <w:spacing w:before="114"/>
              <w:ind w:left="102"/>
              <w:rPr>
                <w:sz w:val="24"/>
                <w:szCs w:val="24"/>
              </w:rPr>
            </w:pP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Alkyl phenol ethoxylates (APEOs) and other alkyl phenol derivatives;</w:t>
            </w: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Atranol;</w:t>
            </w: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Chloroatranol;</w:t>
            </w: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Diethylenetriaminepentaacetic acid (DTPA);</w:t>
            </w:r>
          </w:p>
          <w:p w:rsidR="00F37C4B" w:rsidRPr="004B679A" w:rsidRDefault="00F37C4B" w:rsidP="007F1D1E">
            <w:pPr>
              <w:pStyle w:val="TableParagraph"/>
              <w:numPr>
                <w:ilvl w:val="0"/>
                <w:numId w:val="17"/>
              </w:numPr>
              <w:tabs>
                <w:tab w:val="left" w:pos="702"/>
              </w:tabs>
              <w:spacing w:before="120"/>
              <w:ind w:left="704"/>
              <w:rPr>
                <w:sz w:val="24"/>
                <w:szCs w:val="24"/>
              </w:rPr>
            </w:pPr>
            <w:r w:rsidRPr="004B679A">
              <w:rPr>
                <w:sz w:val="24"/>
                <w:szCs w:val="24"/>
              </w:rPr>
              <w:t>Ethylenediaminetetraacetic acid (EDTA) and its salts;</w:t>
            </w:r>
          </w:p>
          <w:p w:rsidR="00F37C4B" w:rsidRPr="004B679A" w:rsidRDefault="00F37C4B" w:rsidP="007F1D1E">
            <w:pPr>
              <w:pStyle w:val="TableParagraph"/>
              <w:numPr>
                <w:ilvl w:val="0"/>
                <w:numId w:val="17"/>
              </w:numPr>
              <w:tabs>
                <w:tab w:val="left" w:pos="702"/>
              </w:tabs>
              <w:spacing w:before="120"/>
              <w:ind w:left="704"/>
              <w:rPr>
                <w:sz w:val="24"/>
                <w:szCs w:val="24"/>
              </w:rPr>
            </w:pPr>
            <w:r w:rsidRPr="004B679A">
              <w:rPr>
                <w:sz w:val="24"/>
                <w:szCs w:val="24"/>
              </w:rPr>
              <w:t>Formaldehyde and its releasers (e.g. 2-bromo-2-nitropropane-1,3-diol, 5-bromo-5-nitro-1,3- dioxane, sodium hydroxyl methyl glycinate, diazolidinylurea) with the exception of impurities of formaldehyde in surfactants based on polyalkoxy chemistry up to  a  concentration  of 0,010 % weight by weight in the ingoing substance;</w:t>
            </w:r>
          </w:p>
          <w:p w:rsidR="00F37C4B" w:rsidRPr="004B679A" w:rsidRDefault="00F37C4B" w:rsidP="007F1D1E">
            <w:pPr>
              <w:pStyle w:val="TableParagraph"/>
              <w:numPr>
                <w:ilvl w:val="0"/>
                <w:numId w:val="17"/>
              </w:numPr>
              <w:tabs>
                <w:tab w:val="left" w:pos="702"/>
              </w:tabs>
              <w:spacing w:before="120"/>
              <w:ind w:left="704"/>
              <w:rPr>
                <w:sz w:val="24"/>
                <w:szCs w:val="24"/>
              </w:rPr>
            </w:pPr>
            <w:r w:rsidRPr="004B679A">
              <w:rPr>
                <w:sz w:val="24"/>
                <w:szCs w:val="24"/>
              </w:rPr>
              <w:t>Glutaraldehyde;</w:t>
            </w:r>
          </w:p>
          <w:p w:rsidR="00F37C4B" w:rsidRDefault="00F37C4B" w:rsidP="007F1D1E">
            <w:pPr>
              <w:pStyle w:val="TableParagraph"/>
              <w:numPr>
                <w:ilvl w:val="0"/>
                <w:numId w:val="17"/>
              </w:numPr>
              <w:tabs>
                <w:tab w:val="left" w:pos="702"/>
              </w:tabs>
              <w:spacing w:before="120"/>
              <w:rPr>
                <w:sz w:val="24"/>
                <w:szCs w:val="24"/>
              </w:rPr>
            </w:pPr>
            <w:r w:rsidRPr="00141B21">
              <w:rPr>
                <w:sz w:val="24"/>
                <w:szCs w:val="24"/>
              </w:rPr>
              <w:t>Hydroxyisohexyl 3-cyclohexene carboxaldehyde (HICC);</w:t>
            </w:r>
          </w:p>
          <w:p w:rsidR="00F37C4B" w:rsidRPr="00141B21" w:rsidRDefault="00F37C4B" w:rsidP="007F1D1E">
            <w:pPr>
              <w:pStyle w:val="TableParagraph"/>
              <w:numPr>
                <w:ilvl w:val="0"/>
                <w:numId w:val="17"/>
              </w:numPr>
              <w:tabs>
                <w:tab w:val="left" w:pos="702"/>
              </w:tabs>
              <w:spacing w:before="120"/>
              <w:rPr>
                <w:strike/>
                <w:sz w:val="24"/>
                <w:szCs w:val="24"/>
                <w:highlight w:val="yellow"/>
              </w:rPr>
            </w:pPr>
            <w:r w:rsidRPr="00141B21">
              <w:rPr>
                <w:strike/>
                <w:sz w:val="24"/>
                <w:szCs w:val="24"/>
                <w:highlight w:val="yellow"/>
              </w:rPr>
              <w:t xml:space="preserve">Mikroplastics; </w:t>
            </w:r>
          </w:p>
          <w:p w:rsidR="00F37C4B" w:rsidRPr="004B679A" w:rsidRDefault="00F37C4B" w:rsidP="007F1D1E">
            <w:pPr>
              <w:pStyle w:val="TableParagraph"/>
              <w:numPr>
                <w:ilvl w:val="0"/>
                <w:numId w:val="17"/>
              </w:numPr>
              <w:tabs>
                <w:tab w:val="left" w:pos="701"/>
              </w:tabs>
              <w:spacing w:before="120"/>
              <w:ind w:left="704"/>
              <w:rPr>
                <w:sz w:val="24"/>
                <w:szCs w:val="24"/>
              </w:rPr>
            </w:pPr>
            <w:r w:rsidRPr="004B679A">
              <w:rPr>
                <w:sz w:val="24"/>
                <w:szCs w:val="24"/>
              </w:rPr>
              <w:t>Nanosilver;</w:t>
            </w:r>
          </w:p>
          <w:p w:rsidR="00F37C4B" w:rsidRPr="004B679A" w:rsidRDefault="00F37C4B" w:rsidP="007F1D1E">
            <w:pPr>
              <w:pStyle w:val="TableParagraph"/>
              <w:numPr>
                <w:ilvl w:val="0"/>
                <w:numId w:val="17"/>
              </w:numPr>
              <w:tabs>
                <w:tab w:val="left" w:pos="701"/>
              </w:tabs>
              <w:spacing w:before="120"/>
              <w:ind w:left="704"/>
              <w:rPr>
                <w:sz w:val="24"/>
                <w:szCs w:val="24"/>
              </w:rPr>
            </w:pPr>
            <w:r w:rsidRPr="004B679A">
              <w:rPr>
                <w:sz w:val="24"/>
                <w:szCs w:val="24"/>
              </w:rPr>
              <w:t>Nitromusks and polycyclic musks;</w:t>
            </w:r>
          </w:p>
          <w:p w:rsidR="00F37C4B" w:rsidRPr="004B679A" w:rsidRDefault="00F37C4B" w:rsidP="007F1D1E">
            <w:pPr>
              <w:pStyle w:val="TableParagraph"/>
              <w:numPr>
                <w:ilvl w:val="0"/>
                <w:numId w:val="17"/>
              </w:numPr>
              <w:tabs>
                <w:tab w:val="left" w:pos="701"/>
              </w:tabs>
              <w:spacing w:before="120"/>
              <w:ind w:left="704"/>
              <w:rPr>
                <w:sz w:val="24"/>
                <w:szCs w:val="24"/>
              </w:rPr>
            </w:pPr>
            <w:r w:rsidRPr="004B679A">
              <w:rPr>
                <w:sz w:val="24"/>
                <w:szCs w:val="24"/>
              </w:rPr>
              <w:t>Perfluorinated alkylates;</w:t>
            </w:r>
          </w:p>
          <w:p w:rsidR="00F37C4B" w:rsidRPr="004B679A" w:rsidRDefault="00F37C4B" w:rsidP="007F1D1E">
            <w:pPr>
              <w:pStyle w:val="TableParagraph"/>
              <w:numPr>
                <w:ilvl w:val="0"/>
                <w:numId w:val="17"/>
              </w:numPr>
              <w:tabs>
                <w:tab w:val="left" w:pos="701"/>
              </w:tabs>
              <w:spacing w:before="120"/>
              <w:ind w:left="704"/>
              <w:rPr>
                <w:sz w:val="24"/>
                <w:szCs w:val="24"/>
              </w:rPr>
            </w:pPr>
            <w:r w:rsidRPr="004B679A">
              <w:rPr>
                <w:sz w:val="24"/>
                <w:szCs w:val="24"/>
              </w:rPr>
              <w:t>Quaternary ammonium salts not readily biodegradable;</w:t>
            </w:r>
          </w:p>
          <w:p w:rsidR="00F37C4B" w:rsidRPr="004B679A" w:rsidRDefault="00F37C4B" w:rsidP="007F1D1E">
            <w:pPr>
              <w:pStyle w:val="TableParagraph"/>
              <w:numPr>
                <w:ilvl w:val="0"/>
                <w:numId w:val="17"/>
              </w:numPr>
              <w:tabs>
                <w:tab w:val="left" w:pos="701"/>
              </w:tabs>
              <w:spacing w:before="120"/>
              <w:ind w:left="704"/>
              <w:rPr>
                <w:sz w:val="24"/>
                <w:szCs w:val="24"/>
              </w:rPr>
            </w:pPr>
            <w:r w:rsidRPr="004B679A">
              <w:rPr>
                <w:sz w:val="24"/>
                <w:szCs w:val="24"/>
              </w:rPr>
              <w:t>Reactive chlorine compounds;</w:t>
            </w:r>
          </w:p>
          <w:p w:rsidR="00F37C4B" w:rsidRPr="004B679A" w:rsidRDefault="00F37C4B" w:rsidP="007F1D1E">
            <w:pPr>
              <w:pStyle w:val="TableParagraph"/>
              <w:numPr>
                <w:ilvl w:val="0"/>
                <w:numId w:val="17"/>
              </w:numPr>
              <w:tabs>
                <w:tab w:val="left" w:pos="700"/>
              </w:tabs>
              <w:spacing w:before="120"/>
              <w:ind w:left="704"/>
              <w:rPr>
                <w:sz w:val="24"/>
                <w:szCs w:val="24"/>
              </w:rPr>
            </w:pPr>
            <w:r w:rsidRPr="004B679A">
              <w:rPr>
                <w:sz w:val="24"/>
                <w:szCs w:val="24"/>
              </w:rPr>
              <w:t>Rhodamine B;</w:t>
            </w: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Triclosan;</w:t>
            </w: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3-iodo-2-propynyl butylcarbamate;</w:t>
            </w: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Aromatic hydrocarbons;</w:t>
            </w:r>
          </w:p>
          <w:p w:rsidR="00F37C4B" w:rsidRPr="004B679A" w:rsidRDefault="00F37C4B" w:rsidP="007F1D1E">
            <w:pPr>
              <w:pStyle w:val="TableParagraph"/>
              <w:numPr>
                <w:ilvl w:val="0"/>
                <w:numId w:val="17"/>
              </w:numPr>
              <w:tabs>
                <w:tab w:val="left" w:pos="703"/>
              </w:tabs>
              <w:spacing w:before="120"/>
              <w:ind w:left="704"/>
              <w:rPr>
                <w:sz w:val="24"/>
                <w:szCs w:val="24"/>
              </w:rPr>
            </w:pPr>
            <w:r w:rsidRPr="004B679A">
              <w:rPr>
                <w:sz w:val="24"/>
                <w:szCs w:val="24"/>
              </w:rPr>
              <w:t>Halogenated hydrocarbons;</w:t>
            </w:r>
          </w:p>
          <w:p w:rsidR="00F37C4B" w:rsidRPr="008E73E2" w:rsidRDefault="00F37C4B" w:rsidP="007F1D1E">
            <w:pPr>
              <w:pStyle w:val="TableParagraph"/>
              <w:numPr>
                <w:ilvl w:val="0"/>
                <w:numId w:val="17"/>
              </w:numPr>
              <w:tabs>
                <w:tab w:val="left" w:pos="700"/>
              </w:tabs>
              <w:spacing w:before="120"/>
              <w:ind w:left="704"/>
              <w:rPr>
                <w:sz w:val="20"/>
              </w:rPr>
            </w:pPr>
            <w:r w:rsidRPr="004B679A">
              <w:rPr>
                <w:sz w:val="24"/>
                <w:szCs w:val="24"/>
              </w:rPr>
              <w:t>Phosphates</w:t>
            </w:r>
          </w:p>
          <w:p w:rsidR="00F37C4B" w:rsidRPr="008E73E2" w:rsidRDefault="00F37C4B" w:rsidP="007F1D1E">
            <w:pPr>
              <w:pStyle w:val="TableParagraph"/>
              <w:numPr>
                <w:ilvl w:val="0"/>
                <w:numId w:val="17"/>
              </w:numPr>
              <w:tabs>
                <w:tab w:val="left" w:pos="700"/>
              </w:tabs>
              <w:spacing w:before="120"/>
              <w:ind w:left="704"/>
              <w:rPr>
                <w:sz w:val="20"/>
                <w:highlight w:val="yellow"/>
              </w:rPr>
            </w:pPr>
            <w:r w:rsidRPr="008E73E2">
              <w:rPr>
                <w:sz w:val="24"/>
                <w:szCs w:val="24"/>
                <w:highlight w:val="yellow"/>
              </w:rPr>
              <w:t>Phosphonates</w:t>
            </w:r>
          </w:p>
          <w:p w:rsidR="00442DE6" w:rsidRPr="008E73E2" w:rsidRDefault="00442DE6" w:rsidP="00442DE6">
            <w:pPr>
              <w:pStyle w:val="TableParagraph"/>
              <w:numPr>
                <w:ilvl w:val="0"/>
                <w:numId w:val="17"/>
              </w:numPr>
              <w:tabs>
                <w:tab w:val="left" w:pos="700"/>
              </w:tabs>
              <w:spacing w:before="120"/>
              <w:ind w:left="704"/>
              <w:rPr>
                <w:sz w:val="20"/>
                <w:highlight w:val="yellow"/>
              </w:rPr>
            </w:pPr>
            <w:r w:rsidRPr="008E73E2">
              <w:rPr>
                <w:sz w:val="24"/>
                <w:szCs w:val="24"/>
                <w:highlight w:val="yellow"/>
              </w:rPr>
              <w:t>Phthalates</w:t>
            </w:r>
          </w:p>
          <w:p w:rsidR="00442DE6" w:rsidRDefault="00F37C4B" w:rsidP="00442DE6">
            <w:pPr>
              <w:pStyle w:val="TableParagraph"/>
              <w:numPr>
                <w:ilvl w:val="0"/>
                <w:numId w:val="17"/>
              </w:numPr>
              <w:tabs>
                <w:tab w:val="left" w:pos="700"/>
              </w:tabs>
              <w:spacing w:before="120"/>
              <w:ind w:left="704"/>
              <w:rPr>
                <w:sz w:val="20"/>
                <w:highlight w:val="yellow"/>
              </w:rPr>
            </w:pPr>
            <w:r w:rsidRPr="008E73E2">
              <w:rPr>
                <w:sz w:val="24"/>
                <w:szCs w:val="24"/>
                <w:highlight w:val="yellow"/>
              </w:rPr>
              <w:t>Colorants</w:t>
            </w:r>
          </w:p>
          <w:p w:rsidR="00F37C4B" w:rsidRPr="00442DE6" w:rsidRDefault="00F37C4B" w:rsidP="00442DE6">
            <w:pPr>
              <w:pStyle w:val="TableParagraph"/>
              <w:numPr>
                <w:ilvl w:val="0"/>
                <w:numId w:val="17"/>
              </w:numPr>
              <w:tabs>
                <w:tab w:val="left" w:pos="700"/>
              </w:tabs>
              <w:spacing w:before="120"/>
              <w:ind w:left="704"/>
              <w:rPr>
                <w:sz w:val="20"/>
                <w:highlight w:val="yellow"/>
              </w:rPr>
            </w:pPr>
            <w:r w:rsidRPr="00442DE6">
              <w:rPr>
                <w:sz w:val="24"/>
                <w:szCs w:val="24"/>
                <w:highlight w:val="yellow"/>
              </w:rPr>
              <w:t>Fragrances</w:t>
            </w:r>
          </w:p>
        </w:tc>
      </w:tr>
    </w:tbl>
    <w:p w:rsidR="00F37C4B" w:rsidRDefault="00F37C4B" w:rsidP="00F37C4B">
      <w:pPr>
        <w:pStyle w:val="berschrift1"/>
        <w:spacing w:before="74"/>
        <w:ind w:left="0"/>
        <w:jc w:val="both"/>
        <w:rPr>
          <w:rFonts w:ascii="Times New Roman"/>
          <w:sz w:val="6"/>
        </w:rPr>
      </w:pPr>
    </w:p>
    <w:p w:rsidR="00F37C4B" w:rsidRDefault="00F37C4B" w:rsidP="00527C56">
      <w:pPr>
        <w:pStyle w:val="berschrift1"/>
        <w:spacing w:before="74"/>
        <w:jc w:val="both"/>
      </w:pPr>
    </w:p>
    <w:p w:rsidR="00F37C4B" w:rsidRDefault="00F37C4B">
      <w:pPr>
        <w:rPr>
          <w:b/>
          <w:bCs/>
          <w:sz w:val="28"/>
          <w:szCs w:val="28"/>
        </w:rPr>
      </w:pPr>
      <w:r>
        <w:br w:type="page"/>
      </w:r>
    </w:p>
    <w:p w:rsidR="00527C56" w:rsidRDefault="00527C56" w:rsidP="00527C56">
      <w:pPr>
        <w:pStyle w:val="berschrift1"/>
        <w:spacing w:before="74"/>
        <w:jc w:val="both"/>
      </w:pPr>
      <w:r>
        <w:lastRenderedPageBreak/>
        <w:t>Hazardous substances and mixtures</w:t>
      </w:r>
    </w:p>
    <w:p w:rsidR="00527C56" w:rsidRDefault="00527C56" w:rsidP="00527C56">
      <w:pPr>
        <w:pStyle w:val="Textkrper"/>
        <w:spacing w:before="123" w:line="276" w:lineRule="auto"/>
        <w:ind w:left="215" w:right="214"/>
        <w:jc w:val="both"/>
      </w:pPr>
      <w:r>
        <w:t xml:space="preserve">The product shall not contain ingoing substances at a concentration limit at or above 0,010 % weight by weight in the final product that meet the criteria for classification as toxic, hazardous to the aquatic environment, respiratory or skin sensitisers, carcinogenic, mutagenic or toxic for reproduction in accordance with Annex I to Regulation (EC) No 1272/2008 and in accordance with the list in </w:t>
      </w:r>
      <w:hyperlink w:anchor="_bookmark0" w:history="1">
        <w:r>
          <w:t>Table</w:t>
        </w:r>
        <w:r>
          <w:rPr>
            <w:spacing w:val="-22"/>
          </w:rPr>
          <w:t xml:space="preserve"> </w:t>
        </w:r>
        <w:r>
          <w:t>2</w:t>
        </w:r>
      </w:hyperlink>
      <w:r>
        <w:t>.</w:t>
      </w:r>
    </w:p>
    <w:p w:rsidR="00527C56" w:rsidRDefault="00527C56" w:rsidP="00527C56">
      <w:pPr>
        <w:pStyle w:val="Textkrper"/>
        <w:spacing w:before="123" w:line="276" w:lineRule="auto"/>
        <w:ind w:left="215" w:right="220"/>
        <w:jc w:val="both"/>
      </w:pPr>
      <w:r>
        <w:t>Where stricter, the generic or specific concentration limits determined in accordance with Article 10 of Regulation (EC) No 1272/2008 shall take precedence.</w:t>
      </w:r>
    </w:p>
    <w:p w:rsidR="00527C56" w:rsidRDefault="00527C56" w:rsidP="00527C56">
      <w:pPr>
        <w:pStyle w:val="Textkrper"/>
        <w:rPr>
          <w:sz w:val="24"/>
        </w:rPr>
      </w:pPr>
    </w:p>
    <w:p w:rsidR="00527C56" w:rsidRDefault="00527C56" w:rsidP="00527C56">
      <w:pPr>
        <w:pStyle w:val="Textkrper"/>
        <w:spacing w:before="11"/>
        <w:rPr>
          <w:sz w:val="21"/>
        </w:rPr>
      </w:pPr>
    </w:p>
    <w:p w:rsidR="00527C56" w:rsidRDefault="00527C56" w:rsidP="00527C56">
      <w:pPr>
        <w:pStyle w:val="berschrift2"/>
        <w:ind w:left="357" w:firstLine="0"/>
      </w:pPr>
      <w:bookmarkStart w:id="6" w:name="_bookmark0"/>
      <w:bookmarkEnd w:id="6"/>
      <w:r>
        <w:t>Table 1 Restricted hazard classifications and their categorisation</w:t>
      </w:r>
    </w:p>
    <w:p w:rsidR="00527C56" w:rsidRDefault="00527C56" w:rsidP="00527C56">
      <w:pPr>
        <w:pStyle w:val="Textkrper"/>
        <w:spacing w:before="3"/>
        <w:rPr>
          <w:b/>
          <w:sz w:val="14"/>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0"/>
        <w:gridCol w:w="4858"/>
      </w:tblGrid>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Acute toxicity</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Categories 1 and 2</w:t>
            </w:r>
          </w:p>
        </w:tc>
        <w:tc>
          <w:tcPr>
            <w:tcW w:w="4858" w:type="dxa"/>
            <w:shd w:val="clear" w:color="auto" w:fill="DADADA"/>
          </w:tcPr>
          <w:p w:rsidR="00527C56" w:rsidRDefault="00527C56" w:rsidP="00E369A9">
            <w:pPr>
              <w:pStyle w:val="TableParagraph"/>
              <w:spacing w:before="115"/>
              <w:ind w:left="244"/>
              <w:rPr>
                <w:b/>
              </w:rPr>
            </w:pPr>
            <w:r>
              <w:rPr>
                <w:b/>
              </w:rPr>
              <w:t>Category 3</w:t>
            </w:r>
          </w:p>
        </w:tc>
      </w:tr>
      <w:tr w:rsidR="00527C56" w:rsidTr="00E369A9">
        <w:trPr>
          <w:trHeight w:val="520"/>
        </w:trPr>
        <w:tc>
          <w:tcPr>
            <w:tcW w:w="4430" w:type="dxa"/>
          </w:tcPr>
          <w:p w:rsidR="00527C56" w:rsidRDefault="00527C56" w:rsidP="00E369A9">
            <w:pPr>
              <w:pStyle w:val="TableParagraph"/>
              <w:spacing w:before="117"/>
              <w:ind w:left="244"/>
            </w:pPr>
            <w:r>
              <w:t>H300 Fatal if swallowed</w:t>
            </w:r>
          </w:p>
        </w:tc>
        <w:tc>
          <w:tcPr>
            <w:tcW w:w="4858" w:type="dxa"/>
          </w:tcPr>
          <w:p w:rsidR="00527C56" w:rsidRDefault="00527C56" w:rsidP="00E369A9">
            <w:pPr>
              <w:pStyle w:val="TableParagraph"/>
              <w:spacing w:before="117"/>
              <w:ind w:left="244"/>
            </w:pPr>
            <w:r>
              <w:t>H301 Toxic if swallowed</w:t>
            </w:r>
          </w:p>
        </w:tc>
      </w:tr>
      <w:tr w:rsidR="00527C56" w:rsidTr="00E369A9">
        <w:trPr>
          <w:trHeight w:val="520"/>
        </w:trPr>
        <w:tc>
          <w:tcPr>
            <w:tcW w:w="4430" w:type="dxa"/>
          </w:tcPr>
          <w:p w:rsidR="00527C56" w:rsidRDefault="00527C56" w:rsidP="00E369A9">
            <w:pPr>
              <w:pStyle w:val="TableParagraph"/>
              <w:spacing w:before="117"/>
              <w:ind w:left="244"/>
            </w:pPr>
            <w:r>
              <w:t>H310 Fatal in contact with skin</w:t>
            </w:r>
          </w:p>
        </w:tc>
        <w:tc>
          <w:tcPr>
            <w:tcW w:w="4858" w:type="dxa"/>
          </w:tcPr>
          <w:p w:rsidR="00527C56" w:rsidRDefault="00527C56" w:rsidP="00E369A9">
            <w:pPr>
              <w:pStyle w:val="TableParagraph"/>
              <w:spacing w:before="117"/>
              <w:ind w:left="244"/>
            </w:pPr>
            <w:r>
              <w:t>H311 Toxic in contact with skin</w:t>
            </w:r>
          </w:p>
        </w:tc>
      </w:tr>
      <w:tr w:rsidR="00527C56" w:rsidTr="00E369A9">
        <w:trPr>
          <w:trHeight w:val="520"/>
        </w:trPr>
        <w:tc>
          <w:tcPr>
            <w:tcW w:w="4430" w:type="dxa"/>
          </w:tcPr>
          <w:p w:rsidR="00527C56" w:rsidRDefault="00527C56" w:rsidP="00E369A9">
            <w:pPr>
              <w:pStyle w:val="TableParagraph"/>
              <w:spacing w:before="117"/>
              <w:ind w:left="244"/>
            </w:pPr>
            <w:r>
              <w:t>H330 Fatal if inhaled</w:t>
            </w:r>
          </w:p>
        </w:tc>
        <w:tc>
          <w:tcPr>
            <w:tcW w:w="4858" w:type="dxa"/>
          </w:tcPr>
          <w:p w:rsidR="00527C56" w:rsidRDefault="00527C56" w:rsidP="00E369A9">
            <w:pPr>
              <w:pStyle w:val="TableParagraph"/>
              <w:spacing w:before="117"/>
              <w:ind w:left="244"/>
            </w:pPr>
            <w:r>
              <w:t>H331 Toxic if inhaled</w:t>
            </w:r>
          </w:p>
        </w:tc>
      </w:tr>
      <w:tr w:rsidR="00527C56" w:rsidTr="00E369A9">
        <w:trPr>
          <w:trHeight w:val="820"/>
        </w:trPr>
        <w:tc>
          <w:tcPr>
            <w:tcW w:w="4430" w:type="dxa"/>
          </w:tcPr>
          <w:p w:rsidR="00527C56" w:rsidRDefault="00527C56" w:rsidP="00E369A9">
            <w:pPr>
              <w:pStyle w:val="TableParagraph"/>
              <w:spacing w:before="120" w:line="276" w:lineRule="auto"/>
              <w:ind w:left="244" w:right="105"/>
            </w:pPr>
            <w:r>
              <w:t>H304 May be fatal if swallowed and enters airways</w:t>
            </w:r>
          </w:p>
        </w:tc>
        <w:tc>
          <w:tcPr>
            <w:tcW w:w="4858" w:type="dxa"/>
          </w:tcPr>
          <w:p w:rsidR="00527C56" w:rsidRDefault="00527C56" w:rsidP="00E369A9">
            <w:pPr>
              <w:pStyle w:val="TableParagraph"/>
              <w:spacing w:before="120"/>
              <w:ind w:left="244"/>
            </w:pPr>
            <w:r>
              <w:t>EUH070 Toxic by eye contact</w:t>
            </w: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Specific target organ toxicity</w:t>
            </w:r>
          </w:p>
        </w:tc>
      </w:tr>
      <w:tr w:rsidR="00527C56" w:rsidTr="00E369A9">
        <w:trPr>
          <w:trHeight w:val="520"/>
        </w:trPr>
        <w:tc>
          <w:tcPr>
            <w:tcW w:w="4430" w:type="dxa"/>
            <w:shd w:val="clear" w:color="auto" w:fill="DADADA"/>
          </w:tcPr>
          <w:p w:rsidR="00527C56" w:rsidRDefault="00527C56" w:rsidP="00E369A9">
            <w:pPr>
              <w:pStyle w:val="TableParagraph"/>
              <w:spacing w:before="116"/>
              <w:ind w:left="244"/>
              <w:rPr>
                <w:b/>
              </w:rPr>
            </w:pPr>
            <w:r>
              <w:rPr>
                <w:b/>
              </w:rPr>
              <w:t>Category 1</w:t>
            </w:r>
          </w:p>
        </w:tc>
        <w:tc>
          <w:tcPr>
            <w:tcW w:w="4858" w:type="dxa"/>
            <w:shd w:val="clear" w:color="auto" w:fill="DADADA"/>
          </w:tcPr>
          <w:p w:rsidR="00527C56" w:rsidRDefault="00527C56" w:rsidP="00E369A9">
            <w:pPr>
              <w:pStyle w:val="TableParagraph"/>
              <w:spacing w:before="116"/>
              <w:ind w:left="244"/>
              <w:rPr>
                <w:b/>
              </w:rPr>
            </w:pPr>
            <w:r>
              <w:rPr>
                <w:b/>
              </w:rPr>
              <w:t>Category 2</w:t>
            </w:r>
          </w:p>
        </w:tc>
      </w:tr>
      <w:tr w:rsidR="00527C56" w:rsidTr="00E369A9">
        <w:trPr>
          <w:trHeight w:val="520"/>
        </w:trPr>
        <w:tc>
          <w:tcPr>
            <w:tcW w:w="4430" w:type="dxa"/>
          </w:tcPr>
          <w:p w:rsidR="00527C56" w:rsidRDefault="00527C56" w:rsidP="00E369A9">
            <w:pPr>
              <w:pStyle w:val="TableParagraph"/>
              <w:spacing w:before="117"/>
              <w:ind w:left="244"/>
            </w:pPr>
            <w:r>
              <w:t>H370 Causes damage to organs</w:t>
            </w:r>
          </w:p>
        </w:tc>
        <w:tc>
          <w:tcPr>
            <w:tcW w:w="4858" w:type="dxa"/>
          </w:tcPr>
          <w:p w:rsidR="00527C56" w:rsidRDefault="00527C56" w:rsidP="00E369A9">
            <w:pPr>
              <w:pStyle w:val="TableParagraph"/>
              <w:spacing w:before="117"/>
              <w:ind w:left="244"/>
            </w:pPr>
            <w:r>
              <w:t>H371 May cause damage to organs</w:t>
            </w:r>
          </w:p>
        </w:tc>
      </w:tr>
      <w:tr w:rsidR="00527C56" w:rsidTr="00E369A9">
        <w:trPr>
          <w:trHeight w:val="820"/>
        </w:trPr>
        <w:tc>
          <w:tcPr>
            <w:tcW w:w="4430" w:type="dxa"/>
          </w:tcPr>
          <w:p w:rsidR="00527C56" w:rsidRDefault="00527C56" w:rsidP="00E369A9">
            <w:pPr>
              <w:pStyle w:val="TableParagraph"/>
              <w:spacing w:before="117" w:line="278" w:lineRule="auto"/>
              <w:ind w:left="244"/>
            </w:pPr>
            <w:r>
              <w:t>H372 Causes damage to organs through prolonged or repeated exposure</w:t>
            </w:r>
          </w:p>
        </w:tc>
        <w:tc>
          <w:tcPr>
            <w:tcW w:w="4858" w:type="dxa"/>
          </w:tcPr>
          <w:p w:rsidR="00527C56" w:rsidRDefault="00527C56" w:rsidP="00E369A9">
            <w:pPr>
              <w:pStyle w:val="TableParagraph"/>
              <w:spacing w:before="117" w:line="278" w:lineRule="auto"/>
              <w:ind w:left="244"/>
            </w:pPr>
            <w:r>
              <w:t>H373 May cause damage to organs through prolonged or repeated exposure</w:t>
            </w: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Respiratory and skin sensitization</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Category 1A/1</w:t>
            </w:r>
          </w:p>
        </w:tc>
        <w:tc>
          <w:tcPr>
            <w:tcW w:w="4858" w:type="dxa"/>
            <w:shd w:val="clear" w:color="auto" w:fill="DADADA"/>
          </w:tcPr>
          <w:p w:rsidR="00527C56" w:rsidRDefault="00527C56" w:rsidP="00E369A9">
            <w:pPr>
              <w:pStyle w:val="TableParagraph"/>
              <w:spacing w:before="115"/>
              <w:ind w:left="244"/>
              <w:rPr>
                <w:b/>
              </w:rPr>
            </w:pPr>
            <w:r>
              <w:rPr>
                <w:b/>
              </w:rPr>
              <w:t>Category 1B</w:t>
            </w:r>
          </w:p>
        </w:tc>
      </w:tr>
      <w:tr w:rsidR="00527C56" w:rsidTr="00E369A9">
        <w:trPr>
          <w:trHeight w:val="520"/>
        </w:trPr>
        <w:tc>
          <w:tcPr>
            <w:tcW w:w="4430" w:type="dxa"/>
          </w:tcPr>
          <w:p w:rsidR="00527C56" w:rsidRDefault="00527C56" w:rsidP="00E369A9">
            <w:pPr>
              <w:pStyle w:val="TableParagraph"/>
              <w:spacing w:before="117"/>
              <w:ind w:left="244"/>
            </w:pPr>
            <w:r>
              <w:t>H317 May cause allergic skin reaction</w:t>
            </w:r>
          </w:p>
        </w:tc>
        <w:tc>
          <w:tcPr>
            <w:tcW w:w="4858" w:type="dxa"/>
          </w:tcPr>
          <w:p w:rsidR="00527C56" w:rsidRDefault="00527C56" w:rsidP="00E369A9">
            <w:pPr>
              <w:pStyle w:val="TableParagraph"/>
              <w:spacing w:before="117"/>
              <w:ind w:left="244"/>
            </w:pPr>
            <w:r>
              <w:t>H317 May cause allergic skin reaction</w:t>
            </w:r>
          </w:p>
        </w:tc>
      </w:tr>
      <w:tr w:rsidR="00527C56" w:rsidTr="00E369A9">
        <w:trPr>
          <w:trHeight w:val="1100"/>
        </w:trPr>
        <w:tc>
          <w:tcPr>
            <w:tcW w:w="4430" w:type="dxa"/>
          </w:tcPr>
          <w:p w:rsidR="00527C56" w:rsidRDefault="00527C56" w:rsidP="00E369A9">
            <w:pPr>
              <w:pStyle w:val="TableParagraph"/>
              <w:spacing w:before="117" w:line="276" w:lineRule="auto"/>
              <w:ind w:left="244" w:right="99"/>
              <w:jc w:val="both"/>
            </w:pPr>
            <w:r>
              <w:t>H334 May cause allergy or asthma symptoms or breathing difficulties if inhaled</w:t>
            </w:r>
          </w:p>
        </w:tc>
        <w:tc>
          <w:tcPr>
            <w:tcW w:w="4858" w:type="dxa"/>
          </w:tcPr>
          <w:p w:rsidR="00527C56" w:rsidRDefault="00527C56" w:rsidP="00E369A9">
            <w:pPr>
              <w:pStyle w:val="TableParagraph"/>
              <w:spacing w:before="117" w:line="276" w:lineRule="auto"/>
              <w:ind w:left="244"/>
            </w:pPr>
            <w:r>
              <w:t>H334 May cause allergy or asthma symptoms or breathing difficulties if inhaled</w:t>
            </w:r>
          </w:p>
        </w:tc>
      </w:tr>
    </w:tbl>
    <w:p w:rsidR="00527C56" w:rsidRDefault="00527C56" w:rsidP="00527C56">
      <w:pPr>
        <w:spacing w:line="276" w:lineRule="auto"/>
        <w:sectPr w:rsidR="00527C56">
          <w:headerReference w:type="default" r:id="rId8"/>
          <w:footerReference w:type="default" r:id="rId9"/>
          <w:pgSz w:w="11910" w:h="16840"/>
          <w:pgMar w:top="1440" w:right="1200" w:bottom="280" w:left="1200" w:header="720" w:footer="720" w:gutter="0"/>
          <w:cols w:space="720"/>
        </w:sect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0"/>
        <w:gridCol w:w="4858"/>
      </w:tblGrid>
      <w:tr w:rsidR="00527C56" w:rsidTr="00E369A9">
        <w:trPr>
          <w:trHeight w:val="520"/>
        </w:trPr>
        <w:tc>
          <w:tcPr>
            <w:tcW w:w="9288" w:type="dxa"/>
            <w:gridSpan w:val="2"/>
            <w:shd w:val="clear" w:color="auto" w:fill="DADADA"/>
          </w:tcPr>
          <w:p w:rsidR="00527C56" w:rsidRDefault="00527C56" w:rsidP="00E369A9">
            <w:pPr>
              <w:pStyle w:val="TableParagraph"/>
              <w:spacing w:before="116"/>
              <w:ind w:left="244"/>
              <w:rPr>
                <w:b/>
              </w:rPr>
            </w:pPr>
            <w:r>
              <w:rPr>
                <w:b/>
              </w:rPr>
              <w:lastRenderedPageBreak/>
              <w:t>Carcinogenic, mutagenic or toxic for reproduction</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Categories 1A and 1B</w:t>
            </w:r>
          </w:p>
        </w:tc>
        <w:tc>
          <w:tcPr>
            <w:tcW w:w="4858" w:type="dxa"/>
            <w:shd w:val="clear" w:color="auto" w:fill="DADADA"/>
          </w:tcPr>
          <w:p w:rsidR="00527C56" w:rsidRDefault="00527C56" w:rsidP="00E369A9">
            <w:pPr>
              <w:pStyle w:val="TableParagraph"/>
              <w:spacing w:before="115"/>
              <w:ind w:left="244"/>
              <w:rPr>
                <w:b/>
              </w:rPr>
            </w:pPr>
            <w:r>
              <w:rPr>
                <w:b/>
              </w:rPr>
              <w:t>Category 2</w:t>
            </w:r>
          </w:p>
        </w:tc>
      </w:tr>
      <w:tr w:rsidR="00527C56" w:rsidTr="00E369A9">
        <w:trPr>
          <w:trHeight w:val="520"/>
        </w:trPr>
        <w:tc>
          <w:tcPr>
            <w:tcW w:w="4430" w:type="dxa"/>
          </w:tcPr>
          <w:p w:rsidR="00527C56" w:rsidRDefault="00527C56" w:rsidP="00E369A9">
            <w:pPr>
              <w:pStyle w:val="TableParagraph"/>
              <w:spacing w:before="117"/>
              <w:ind w:left="244"/>
            </w:pPr>
            <w:r>
              <w:t>H340 May cause genetic defects</w:t>
            </w:r>
          </w:p>
        </w:tc>
        <w:tc>
          <w:tcPr>
            <w:tcW w:w="4858" w:type="dxa"/>
          </w:tcPr>
          <w:p w:rsidR="00527C56" w:rsidRDefault="00527C56" w:rsidP="00E369A9">
            <w:pPr>
              <w:pStyle w:val="TableParagraph"/>
              <w:spacing w:before="117"/>
              <w:ind w:left="244"/>
            </w:pPr>
            <w:r>
              <w:t>H341 Suspected of causing genetic defects</w:t>
            </w:r>
          </w:p>
        </w:tc>
      </w:tr>
      <w:tr w:rsidR="00527C56" w:rsidTr="00E369A9">
        <w:trPr>
          <w:trHeight w:val="520"/>
        </w:trPr>
        <w:tc>
          <w:tcPr>
            <w:tcW w:w="4430" w:type="dxa"/>
          </w:tcPr>
          <w:p w:rsidR="00527C56" w:rsidRDefault="00527C56" w:rsidP="00E369A9">
            <w:pPr>
              <w:pStyle w:val="TableParagraph"/>
              <w:spacing w:before="117"/>
              <w:ind w:left="244"/>
            </w:pPr>
            <w:r>
              <w:t>H350 May cause cancer</w:t>
            </w:r>
          </w:p>
        </w:tc>
        <w:tc>
          <w:tcPr>
            <w:tcW w:w="4858" w:type="dxa"/>
          </w:tcPr>
          <w:p w:rsidR="00527C56" w:rsidRDefault="00527C56" w:rsidP="00E369A9">
            <w:pPr>
              <w:pStyle w:val="TableParagraph"/>
              <w:spacing w:before="117"/>
              <w:ind w:left="244"/>
            </w:pPr>
            <w:r>
              <w:t>H351 Suspected of causing cancer</w:t>
            </w:r>
          </w:p>
        </w:tc>
      </w:tr>
      <w:tr w:rsidR="00527C56" w:rsidTr="00E369A9">
        <w:trPr>
          <w:trHeight w:val="520"/>
        </w:trPr>
        <w:tc>
          <w:tcPr>
            <w:tcW w:w="4430" w:type="dxa"/>
          </w:tcPr>
          <w:p w:rsidR="00527C56" w:rsidRDefault="00527C56" w:rsidP="00E369A9">
            <w:pPr>
              <w:pStyle w:val="TableParagraph"/>
              <w:spacing w:before="117"/>
              <w:ind w:left="244"/>
            </w:pPr>
            <w:r>
              <w:t>H350i May cause cancer by inhalation</w:t>
            </w:r>
          </w:p>
        </w:tc>
        <w:tc>
          <w:tcPr>
            <w:tcW w:w="4858" w:type="dxa"/>
          </w:tcPr>
          <w:p w:rsidR="00527C56" w:rsidRDefault="00527C56" w:rsidP="00E369A9">
            <w:pPr>
              <w:pStyle w:val="TableParagraph"/>
              <w:rPr>
                <w:rFonts w:ascii="Times New Roman"/>
              </w:rPr>
            </w:pPr>
          </w:p>
        </w:tc>
      </w:tr>
      <w:tr w:rsidR="00527C56" w:rsidTr="00E369A9">
        <w:trPr>
          <w:trHeight w:val="520"/>
        </w:trPr>
        <w:tc>
          <w:tcPr>
            <w:tcW w:w="4430" w:type="dxa"/>
          </w:tcPr>
          <w:p w:rsidR="00527C56" w:rsidRDefault="00527C56" w:rsidP="00E369A9">
            <w:pPr>
              <w:pStyle w:val="TableParagraph"/>
              <w:spacing w:before="120"/>
              <w:ind w:left="244"/>
            </w:pPr>
            <w:r>
              <w:t>H360F May damage fertility</w:t>
            </w:r>
          </w:p>
        </w:tc>
        <w:tc>
          <w:tcPr>
            <w:tcW w:w="4858" w:type="dxa"/>
          </w:tcPr>
          <w:p w:rsidR="00527C56" w:rsidRDefault="00527C56" w:rsidP="00E369A9">
            <w:pPr>
              <w:pStyle w:val="TableParagraph"/>
              <w:spacing w:before="120"/>
              <w:ind w:left="244"/>
            </w:pPr>
            <w:r>
              <w:t>H361f Suspected of damaging fertility</w:t>
            </w:r>
          </w:p>
        </w:tc>
      </w:tr>
      <w:tr w:rsidR="00527C56" w:rsidTr="00E369A9">
        <w:trPr>
          <w:trHeight w:val="820"/>
        </w:trPr>
        <w:tc>
          <w:tcPr>
            <w:tcW w:w="4430" w:type="dxa"/>
          </w:tcPr>
          <w:p w:rsidR="00527C56" w:rsidRDefault="00527C56" w:rsidP="00E369A9">
            <w:pPr>
              <w:pStyle w:val="TableParagraph"/>
              <w:spacing w:before="117"/>
              <w:ind w:left="244"/>
            </w:pPr>
            <w:r>
              <w:t>H360D May damage the unborn child</w:t>
            </w:r>
          </w:p>
        </w:tc>
        <w:tc>
          <w:tcPr>
            <w:tcW w:w="4858" w:type="dxa"/>
          </w:tcPr>
          <w:p w:rsidR="00527C56" w:rsidRDefault="00527C56" w:rsidP="00E369A9">
            <w:pPr>
              <w:pStyle w:val="TableParagraph"/>
              <w:spacing w:before="117" w:line="276" w:lineRule="auto"/>
              <w:ind w:left="244" w:right="97"/>
            </w:pPr>
            <w:r>
              <w:t>H361d Suspected of damaging the unborn child</w:t>
            </w:r>
          </w:p>
        </w:tc>
      </w:tr>
      <w:tr w:rsidR="00527C56" w:rsidTr="00E369A9">
        <w:trPr>
          <w:trHeight w:val="820"/>
        </w:trPr>
        <w:tc>
          <w:tcPr>
            <w:tcW w:w="4430" w:type="dxa"/>
          </w:tcPr>
          <w:p w:rsidR="00527C56" w:rsidRDefault="00527C56" w:rsidP="00E369A9">
            <w:pPr>
              <w:pStyle w:val="TableParagraph"/>
              <w:tabs>
                <w:tab w:val="left" w:pos="1297"/>
                <w:tab w:val="left" w:pos="1940"/>
                <w:tab w:val="left" w:pos="2969"/>
                <w:tab w:val="left" w:pos="3900"/>
              </w:tabs>
              <w:spacing w:before="120" w:line="276" w:lineRule="auto"/>
              <w:ind w:left="244" w:right="102"/>
            </w:pPr>
            <w:r>
              <w:t>H360FD</w:t>
            </w:r>
            <w:r>
              <w:tab/>
              <w:t>May</w:t>
            </w:r>
            <w:r>
              <w:tab/>
              <w:t>damage</w:t>
            </w:r>
            <w:r>
              <w:tab/>
              <w:t>fertility.</w:t>
            </w:r>
            <w:r>
              <w:tab/>
            </w:r>
            <w:r>
              <w:rPr>
                <w:spacing w:val="-1"/>
              </w:rPr>
              <w:t xml:space="preserve">May </w:t>
            </w:r>
            <w:r>
              <w:t>damage the unborn</w:t>
            </w:r>
            <w:r>
              <w:rPr>
                <w:spacing w:val="-12"/>
              </w:rPr>
              <w:t xml:space="preserve"> </w:t>
            </w:r>
            <w:r>
              <w:t>child</w:t>
            </w:r>
          </w:p>
        </w:tc>
        <w:tc>
          <w:tcPr>
            <w:tcW w:w="4858" w:type="dxa"/>
          </w:tcPr>
          <w:p w:rsidR="00527C56" w:rsidRDefault="00527C56" w:rsidP="00E369A9">
            <w:pPr>
              <w:pStyle w:val="TableParagraph"/>
              <w:tabs>
                <w:tab w:val="left" w:pos="1182"/>
                <w:tab w:val="left" w:pos="2446"/>
                <w:tab w:val="left" w:pos="2855"/>
                <w:tab w:val="left" w:pos="4047"/>
              </w:tabs>
              <w:spacing w:before="120" w:line="276" w:lineRule="auto"/>
              <w:ind w:left="244" w:right="103"/>
            </w:pPr>
            <w:r>
              <w:t>H361fd</w:t>
            </w:r>
            <w:r>
              <w:tab/>
              <w:t>Suspected</w:t>
            </w:r>
            <w:r>
              <w:tab/>
              <w:t>of</w:t>
            </w:r>
            <w:r>
              <w:tab/>
              <w:t>damaging</w:t>
            </w:r>
            <w:r>
              <w:tab/>
            </w:r>
            <w:r>
              <w:rPr>
                <w:spacing w:val="-1"/>
              </w:rPr>
              <w:t xml:space="preserve">fertility. </w:t>
            </w:r>
            <w:r>
              <w:t>Suspected of damaging the unborn</w:t>
            </w:r>
            <w:r>
              <w:rPr>
                <w:spacing w:val="-18"/>
              </w:rPr>
              <w:t xml:space="preserve"> </w:t>
            </w:r>
            <w:r>
              <w:t>child</w:t>
            </w:r>
          </w:p>
        </w:tc>
      </w:tr>
      <w:tr w:rsidR="00527C56" w:rsidTr="00E369A9">
        <w:trPr>
          <w:trHeight w:val="820"/>
        </w:trPr>
        <w:tc>
          <w:tcPr>
            <w:tcW w:w="4430" w:type="dxa"/>
          </w:tcPr>
          <w:p w:rsidR="00527C56" w:rsidRDefault="00527C56" w:rsidP="00E369A9">
            <w:pPr>
              <w:pStyle w:val="TableParagraph"/>
              <w:spacing w:before="117" w:line="276" w:lineRule="auto"/>
              <w:ind w:left="244" w:right="105"/>
            </w:pPr>
            <w:r>
              <w:t>H360Fd May damage fertility. Suspected of damaging the unborn child</w:t>
            </w:r>
          </w:p>
        </w:tc>
        <w:tc>
          <w:tcPr>
            <w:tcW w:w="4858" w:type="dxa"/>
          </w:tcPr>
          <w:p w:rsidR="00527C56" w:rsidRDefault="00527C56" w:rsidP="00E369A9">
            <w:pPr>
              <w:pStyle w:val="TableParagraph"/>
              <w:spacing w:before="117"/>
              <w:ind w:left="244"/>
            </w:pPr>
            <w:r>
              <w:t>H362 May cause harm to breast fed children</w:t>
            </w:r>
          </w:p>
        </w:tc>
      </w:tr>
      <w:tr w:rsidR="00527C56" w:rsidTr="00E369A9">
        <w:trPr>
          <w:trHeight w:val="820"/>
        </w:trPr>
        <w:tc>
          <w:tcPr>
            <w:tcW w:w="4430" w:type="dxa"/>
          </w:tcPr>
          <w:p w:rsidR="00527C56" w:rsidRDefault="00527C56" w:rsidP="00E369A9">
            <w:pPr>
              <w:pStyle w:val="TableParagraph"/>
              <w:spacing w:before="117" w:line="276" w:lineRule="auto"/>
              <w:ind w:left="244"/>
            </w:pPr>
            <w:r>
              <w:t>H360Df May damage the unborn child. Suspected of damaging fertility</w:t>
            </w:r>
          </w:p>
        </w:tc>
        <w:tc>
          <w:tcPr>
            <w:tcW w:w="4858" w:type="dxa"/>
          </w:tcPr>
          <w:p w:rsidR="00527C56" w:rsidRDefault="00527C56" w:rsidP="00E369A9">
            <w:pPr>
              <w:pStyle w:val="TableParagraph"/>
              <w:rPr>
                <w:rFonts w:ascii="Times New Roman"/>
              </w:rPr>
            </w:pP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Hazardous to the aquatic environment</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Categories 1 and 2</w:t>
            </w:r>
          </w:p>
        </w:tc>
        <w:tc>
          <w:tcPr>
            <w:tcW w:w="4858" w:type="dxa"/>
            <w:shd w:val="clear" w:color="auto" w:fill="DADADA"/>
          </w:tcPr>
          <w:p w:rsidR="00527C56" w:rsidRDefault="00527C56" w:rsidP="00E369A9">
            <w:pPr>
              <w:pStyle w:val="TableParagraph"/>
              <w:spacing w:before="115"/>
              <w:ind w:left="244"/>
              <w:rPr>
                <w:b/>
              </w:rPr>
            </w:pPr>
            <w:r>
              <w:rPr>
                <w:b/>
              </w:rPr>
              <w:t>Categories 3 and 4</w:t>
            </w:r>
          </w:p>
        </w:tc>
      </w:tr>
      <w:tr w:rsidR="00527C56" w:rsidTr="00E369A9">
        <w:trPr>
          <w:trHeight w:val="820"/>
        </w:trPr>
        <w:tc>
          <w:tcPr>
            <w:tcW w:w="4430" w:type="dxa"/>
          </w:tcPr>
          <w:p w:rsidR="00527C56" w:rsidRDefault="00527C56" w:rsidP="00E369A9">
            <w:pPr>
              <w:pStyle w:val="TableParagraph"/>
              <w:spacing w:before="117"/>
              <w:ind w:left="244"/>
            </w:pPr>
            <w:r>
              <w:t>H400 Very toxic to aquatic life</w:t>
            </w:r>
          </w:p>
        </w:tc>
        <w:tc>
          <w:tcPr>
            <w:tcW w:w="4858" w:type="dxa"/>
          </w:tcPr>
          <w:p w:rsidR="00527C56" w:rsidRDefault="00527C56" w:rsidP="00E369A9">
            <w:pPr>
              <w:pStyle w:val="TableParagraph"/>
              <w:spacing w:before="117" w:line="276" w:lineRule="auto"/>
              <w:ind w:left="244"/>
            </w:pPr>
            <w:r>
              <w:t>H412 Harmful to aquatic life with long-lasting effects</w:t>
            </w:r>
          </w:p>
        </w:tc>
      </w:tr>
      <w:tr w:rsidR="00527C56" w:rsidTr="00E369A9">
        <w:trPr>
          <w:trHeight w:val="820"/>
        </w:trPr>
        <w:tc>
          <w:tcPr>
            <w:tcW w:w="4430" w:type="dxa"/>
          </w:tcPr>
          <w:p w:rsidR="00527C56" w:rsidRDefault="00527C56" w:rsidP="00E369A9">
            <w:pPr>
              <w:pStyle w:val="TableParagraph"/>
              <w:spacing w:before="117" w:line="276" w:lineRule="auto"/>
              <w:ind w:left="244"/>
            </w:pPr>
            <w:r>
              <w:t>H410 Very toxic to aquatic life with long- lasting effects</w:t>
            </w:r>
          </w:p>
        </w:tc>
        <w:tc>
          <w:tcPr>
            <w:tcW w:w="4858" w:type="dxa"/>
          </w:tcPr>
          <w:p w:rsidR="00527C56" w:rsidRDefault="00527C56" w:rsidP="00E369A9">
            <w:pPr>
              <w:pStyle w:val="TableParagraph"/>
              <w:tabs>
                <w:tab w:val="left" w:pos="973"/>
                <w:tab w:val="left" w:pos="2379"/>
                <w:tab w:val="left" w:pos="3712"/>
                <w:tab w:val="left" w:pos="4561"/>
              </w:tabs>
              <w:spacing w:before="117" w:line="276" w:lineRule="auto"/>
              <w:ind w:left="244" w:right="97"/>
            </w:pPr>
            <w:r>
              <w:t>H413</w:t>
            </w:r>
            <w:r>
              <w:tab/>
              <w:t xml:space="preserve">May  </w:t>
            </w:r>
            <w:r>
              <w:rPr>
                <w:spacing w:val="13"/>
              </w:rPr>
              <w:t xml:space="preserve"> </w:t>
            </w:r>
            <w:r>
              <w:t>cause</w:t>
            </w:r>
            <w:r>
              <w:tab/>
              <w:t>long-lasting</w:t>
            </w:r>
            <w:r>
              <w:tab/>
              <w:t>effects</w:t>
            </w:r>
            <w:r>
              <w:tab/>
              <w:t>to aquatic</w:t>
            </w:r>
            <w:r>
              <w:rPr>
                <w:spacing w:val="-4"/>
              </w:rPr>
              <w:t xml:space="preserve"> </w:t>
            </w:r>
            <w:r>
              <w:t>life</w:t>
            </w:r>
          </w:p>
        </w:tc>
      </w:tr>
      <w:tr w:rsidR="00527C56" w:rsidTr="00E369A9">
        <w:trPr>
          <w:trHeight w:val="820"/>
        </w:trPr>
        <w:tc>
          <w:tcPr>
            <w:tcW w:w="4430" w:type="dxa"/>
          </w:tcPr>
          <w:p w:rsidR="00527C56" w:rsidRDefault="00527C56" w:rsidP="00E369A9">
            <w:pPr>
              <w:pStyle w:val="TableParagraph"/>
              <w:spacing w:before="117" w:line="278" w:lineRule="auto"/>
              <w:ind w:left="244" w:right="105"/>
            </w:pPr>
            <w:r>
              <w:t>H411 Toxic to aquatic life with long- lasting effects</w:t>
            </w:r>
          </w:p>
        </w:tc>
        <w:tc>
          <w:tcPr>
            <w:tcW w:w="4858" w:type="dxa"/>
          </w:tcPr>
          <w:p w:rsidR="00527C56" w:rsidRDefault="00527C56" w:rsidP="00E369A9">
            <w:pPr>
              <w:pStyle w:val="TableParagraph"/>
              <w:rPr>
                <w:rFonts w:ascii="Times New Roman"/>
              </w:rPr>
            </w:pP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Hazardous to the ozone layer</w:t>
            </w:r>
          </w:p>
        </w:tc>
      </w:tr>
      <w:tr w:rsidR="00527C56" w:rsidTr="00E369A9">
        <w:trPr>
          <w:trHeight w:val="520"/>
        </w:trPr>
        <w:tc>
          <w:tcPr>
            <w:tcW w:w="4430" w:type="dxa"/>
          </w:tcPr>
          <w:p w:rsidR="00527C56" w:rsidRDefault="00527C56" w:rsidP="00E369A9">
            <w:pPr>
              <w:pStyle w:val="TableParagraph"/>
              <w:spacing w:before="117"/>
              <w:ind w:left="244"/>
            </w:pPr>
            <w:r>
              <w:t>H420 Hazardous to the ozone layer</w:t>
            </w:r>
          </w:p>
        </w:tc>
        <w:tc>
          <w:tcPr>
            <w:tcW w:w="4858" w:type="dxa"/>
          </w:tcPr>
          <w:p w:rsidR="00527C56" w:rsidRDefault="00527C56" w:rsidP="00E369A9">
            <w:pPr>
              <w:pStyle w:val="TableParagraph"/>
              <w:rPr>
                <w:rFonts w:ascii="Times New Roman"/>
              </w:rPr>
            </w:pPr>
          </w:p>
        </w:tc>
      </w:tr>
    </w:tbl>
    <w:p w:rsidR="00527C56" w:rsidRDefault="00527C56" w:rsidP="00527C56">
      <w:pPr>
        <w:pStyle w:val="Textkrper"/>
        <w:spacing w:before="116" w:line="276" w:lineRule="auto"/>
        <w:ind w:left="357" w:right="215"/>
        <w:jc w:val="both"/>
      </w:pPr>
      <w:r>
        <w:t>This criterion does not apply to ingoing substances covered by Article 2(7)(a) and (b) of Regulation (EC) No 1907/2006 which set out criteria for exempting substances within Annexes IV and V to that Regulation from the registration, downstream user and evaluation requirements. In order to determine whether that exclusion applies, the applicant shall screen any ingoing substance present at a concentration above 0,010% weight by weight.</w:t>
      </w:r>
    </w:p>
    <w:p w:rsidR="00527C56" w:rsidRDefault="00527C56"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Pr="00E369A9" w:rsidRDefault="00E369A9" w:rsidP="00527C56">
      <w:pPr>
        <w:pStyle w:val="Textkrper"/>
        <w:spacing w:before="116" w:line="276" w:lineRule="auto"/>
        <w:ind w:left="357" w:right="215"/>
        <w:jc w:val="both"/>
        <w:rPr>
          <w:b/>
          <w:bCs/>
          <w:sz w:val="24"/>
          <w:szCs w:val="24"/>
        </w:rPr>
      </w:pPr>
      <w:r w:rsidRPr="00E369A9">
        <w:rPr>
          <w:b/>
          <w:bCs/>
          <w:sz w:val="24"/>
          <w:szCs w:val="24"/>
        </w:rPr>
        <w:t>Derogated substances</w:t>
      </w:r>
    </w:p>
    <w:p w:rsidR="00E369A9" w:rsidRPr="00861619" w:rsidRDefault="00E369A9" w:rsidP="00527C56">
      <w:pPr>
        <w:pStyle w:val="Textkrper"/>
        <w:spacing w:before="116" w:line="276" w:lineRule="auto"/>
        <w:ind w:left="357" w:right="215"/>
        <w:jc w:val="both"/>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3"/>
        <w:gridCol w:w="6125"/>
      </w:tblGrid>
      <w:tr w:rsidR="00E369A9" w:rsidRPr="00861619" w:rsidTr="00861619">
        <w:trPr>
          <w:trHeight w:val="520"/>
        </w:trPr>
        <w:tc>
          <w:tcPr>
            <w:tcW w:w="3163" w:type="dxa"/>
            <w:shd w:val="clear" w:color="auto" w:fill="DADADA"/>
          </w:tcPr>
          <w:p w:rsidR="00E369A9" w:rsidRPr="00861619" w:rsidRDefault="00E369A9" w:rsidP="00E369A9">
            <w:pPr>
              <w:pStyle w:val="TableParagraph"/>
              <w:spacing w:before="115"/>
              <w:ind w:left="244"/>
              <w:rPr>
                <w:b/>
                <w:sz w:val="24"/>
                <w:szCs w:val="24"/>
              </w:rPr>
            </w:pPr>
            <w:r w:rsidRPr="00861619">
              <w:rPr>
                <w:b/>
                <w:sz w:val="24"/>
                <w:szCs w:val="24"/>
              </w:rPr>
              <w:t>Substance</w:t>
            </w:r>
          </w:p>
        </w:tc>
        <w:tc>
          <w:tcPr>
            <w:tcW w:w="6125" w:type="dxa"/>
            <w:shd w:val="clear" w:color="auto" w:fill="DADADA"/>
          </w:tcPr>
          <w:p w:rsidR="00E369A9" w:rsidRPr="00861619" w:rsidRDefault="00E369A9" w:rsidP="00E369A9">
            <w:pPr>
              <w:pStyle w:val="TableParagraph"/>
              <w:spacing w:before="115"/>
              <w:ind w:left="244"/>
              <w:rPr>
                <w:b/>
                <w:sz w:val="24"/>
                <w:szCs w:val="24"/>
              </w:rPr>
            </w:pPr>
            <w:r w:rsidRPr="00861619">
              <w:rPr>
                <w:b/>
                <w:sz w:val="24"/>
                <w:szCs w:val="24"/>
              </w:rPr>
              <w:t>Hazard Statement</w:t>
            </w:r>
          </w:p>
        </w:tc>
      </w:tr>
      <w:tr w:rsidR="00E369A9" w:rsidRPr="00861619" w:rsidTr="00861619">
        <w:trPr>
          <w:trHeight w:val="820"/>
        </w:trPr>
        <w:tc>
          <w:tcPr>
            <w:tcW w:w="3163" w:type="dxa"/>
            <w:vMerge w:val="restart"/>
          </w:tcPr>
          <w:p w:rsidR="00E369A9" w:rsidRPr="00861619" w:rsidRDefault="00E369A9" w:rsidP="00E369A9">
            <w:pPr>
              <w:pStyle w:val="TableParagraph"/>
              <w:spacing w:before="117" w:line="276" w:lineRule="auto"/>
              <w:ind w:left="244"/>
              <w:rPr>
                <w:sz w:val="24"/>
                <w:szCs w:val="24"/>
              </w:rPr>
            </w:pPr>
            <w:r w:rsidRPr="00861619">
              <w:rPr>
                <w:sz w:val="24"/>
                <w:szCs w:val="24"/>
              </w:rPr>
              <w:t>Surfactants</w:t>
            </w:r>
          </w:p>
        </w:tc>
        <w:tc>
          <w:tcPr>
            <w:tcW w:w="6125" w:type="dxa"/>
          </w:tcPr>
          <w:p w:rsidR="00E369A9" w:rsidRPr="00861619" w:rsidRDefault="00E369A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H412 Harmful to aquatic life with long-lasting effects</w:t>
            </w:r>
          </w:p>
        </w:tc>
      </w:tr>
      <w:tr w:rsidR="00E369A9" w:rsidRPr="00861619" w:rsidTr="00861619">
        <w:trPr>
          <w:trHeight w:val="820"/>
        </w:trPr>
        <w:tc>
          <w:tcPr>
            <w:tcW w:w="3163" w:type="dxa"/>
            <w:vMerge/>
          </w:tcPr>
          <w:p w:rsidR="00E369A9" w:rsidRPr="00861619" w:rsidRDefault="00E369A9" w:rsidP="00E369A9">
            <w:pPr>
              <w:pStyle w:val="TableParagraph"/>
              <w:spacing w:before="117" w:line="278" w:lineRule="auto"/>
              <w:ind w:left="244" w:right="105"/>
              <w:rPr>
                <w:sz w:val="24"/>
                <w:szCs w:val="24"/>
              </w:rPr>
            </w:pPr>
          </w:p>
        </w:tc>
        <w:tc>
          <w:tcPr>
            <w:tcW w:w="6125" w:type="dxa"/>
          </w:tcPr>
          <w:p w:rsidR="00E369A9" w:rsidRPr="00861619" w:rsidRDefault="00E369A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H400 Very toxic to aquatic life</w:t>
            </w:r>
          </w:p>
        </w:tc>
      </w:tr>
      <w:tr w:rsidR="00861619" w:rsidRPr="00861619" w:rsidTr="00861619">
        <w:trPr>
          <w:trHeight w:val="820"/>
        </w:trPr>
        <w:tc>
          <w:tcPr>
            <w:tcW w:w="3163" w:type="dxa"/>
            <w:vMerge w:val="restart"/>
          </w:tcPr>
          <w:p w:rsidR="00861619" w:rsidRPr="00861619" w:rsidRDefault="00861619" w:rsidP="00E369A9">
            <w:pPr>
              <w:pStyle w:val="TableParagraph"/>
              <w:spacing w:before="117" w:line="278" w:lineRule="auto"/>
              <w:ind w:left="244" w:right="105"/>
              <w:rPr>
                <w:sz w:val="24"/>
                <w:szCs w:val="24"/>
              </w:rPr>
            </w:pPr>
            <w:r w:rsidRPr="00861619">
              <w:rPr>
                <w:sz w:val="24"/>
                <w:szCs w:val="24"/>
              </w:rPr>
              <w:t>Subtilisin</w:t>
            </w: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H400: Very toxic to aquatic life</w:t>
            </w:r>
          </w:p>
        </w:tc>
      </w:tr>
      <w:tr w:rsidR="00861619" w:rsidRPr="00861619" w:rsidTr="00861619">
        <w:trPr>
          <w:trHeight w:val="820"/>
        </w:trPr>
        <w:tc>
          <w:tcPr>
            <w:tcW w:w="3163" w:type="dxa"/>
            <w:vMerge/>
          </w:tcPr>
          <w:p w:rsidR="00861619" w:rsidRPr="00861619" w:rsidRDefault="00861619" w:rsidP="00E369A9">
            <w:pPr>
              <w:pStyle w:val="TableParagraph"/>
              <w:spacing w:before="117" w:line="278" w:lineRule="auto"/>
              <w:ind w:left="244" w:right="105"/>
              <w:rPr>
                <w:sz w:val="24"/>
                <w:szCs w:val="24"/>
              </w:rPr>
            </w:pP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H411: Toxic to aquatic life with long-lasting effects</w:t>
            </w:r>
          </w:p>
        </w:tc>
      </w:tr>
      <w:tr w:rsidR="00861619" w:rsidRPr="00861619" w:rsidTr="00861619">
        <w:trPr>
          <w:trHeight w:val="820"/>
        </w:trPr>
        <w:tc>
          <w:tcPr>
            <w:tcW w:w="3163" w:type="dxa"/>
            <w:vMerge w:val="restart"/>
          </w:tcPr>
          <w:p w:rsidR="00861619" w:rsidRPr="00861619" w:rsidRDefault="00861619" w:rsidP="00E369A9">
            <w:pPr>
              <w:pStyle w:val="TableParagraph"/>
              <w:spacing w:before="117" w:line="278" w:lineRule="auto"/>
              <w:ind w:left="244" w:right="105"/>
              <w:rPr>
                <w:sz w:val="24"/>
                <w:szCs w:val="24"/>
              </w:rPr>
            </w:pPr>
            <w:r w:rsidRPr="00861619">
              <w:rPr>
                <w:sz w:val="24"/>
                <w:szCs w:val="24"/>
              </w:rPr>
              <w:t>Enzymes (*)</w:t>
            </w: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H317 May cause allergic skin reaction</w:t>
            </w:r>
          </w:p>
        </w:tc>
      </w:tr>
      <w:tr w:rsidR="00861619" w:rsidRPr="00861619" w:rsidTr="00861619">
        <w:trPr>
          <w:trHeight w:val="820"/>
        </w:trPr>
        <w:tc>
          <w:tcPr>
            <w:tcW w:w="3163" w:type="dxa"/>
            <w:vMerge/>
          </w:tcPr>
          <w:p w:rsidR="00861619" w:rsidRPr="00861619" w:rsidRDefault="00861619" w:rsidP="00E369A9">
            <w:pPr>
              <w:pStyle w:val="TableParagraph"/>
              <w:spacing w:before="117" w:line="278" w:lineRule="auto"/>
              <w:ind w:left="244" w:right="105"/>
              <w:rPr>
                <w:sz w:val="24"/>
                <w:szCs w:val="24"/>
              </w:rPr>
            </w:pP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H334 May cause allergy or asthma symptoms or breathing difficulties if inhaled</w:t>
            </w:r>
          </w:p>
        </w:tc>
      </w:tr>
      <w:tr w:rsidR="00E369A9" w:rsidRPr="00861619" w:rsidTr="00861619">
        <w:trPr>
          <w:trHeight w:val="820"/>
        </w:trPr>
        <w:tc>
          <w:tcPr>
            <w:tcW w:w="3163" w:type="dxa"/>
          </w:tcPr>
          <w:p w:rsidR="00E369A9" w:rsidRPr="00484D30" w:rsidRDefault="00E369A9" w:rsidP="00E369A9">
            <w:pPr>
              <w:pStyle w:val="TableParagraph"/>
              <w:spacing w:before="117" w:line="278" w:lineRule="auto"/>
              <w:ind w:left="244" w:right="105"/>
              <w:rPr>
                <w:sz w:val="24"/>
                <w:szCs w:val="24"/>
              </w:rPr>
            </w:pPr>
            <w:r w:rsidRPr="00484D30">
              <w:rPr>
                <w:sz w:val="24"/>
                <w:szCs w:val="24"/>
              </w:rPr>
              <w:t>NTA as an impurity in MGDA and GLDA(**)</w:t>
            </w:r>
          </w:p>
        </w:tc>
        <w:tc>
          <w:tcPr>
            <w:tcW w:w="6125" w:type="dxa"/>
          </w:tcPr>
          <w:p w:rsidR="00E369A9" w:rsidRPr="00861619" w:rsidRDefault="00E369A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H351 Suspected of causing cancer</w:t>
            </w:r>
          </w:p>
        </w:tc>
      </w:tr>
      <w:tr w:rsidR="00484D30" w:rsidRPr="00861619" w:rsidTr="000E6117">
        <w:trPr>
          <w:trHeight w:val="820"/>
        </w:trPr>
        <w:tc>
          <w:tcPr>
            <w:tcW w:w="9288" w:type="dxa"/>
            <w:gridSpan w:val="2"/>
          </w:tcPr>
          <w:p w:rsidR="00484D30" w:rsidRPr="00484D30" w:rsidRDefault="00BC42C6" w:rsidP="00BC42C6">
            <w:pPr>
              <w:pStyle w:val="TableParagraph"/>
              <w:tabs>
                <w:tab w:val="left" w:pos="973"/>
                <w:tab w:val="left" w:pos="2379"/>
                <w:tab w:val="left" w:pos="3712"/>
                <w:tab w:val="left" w:pos="4561"/>
              </w:tabs>
              <w:spacing w:before="117" w:line="276" w:lineRule="auto"/>
              <w:ind w:left="244" w:right="97"/>
              <w:rPr>
                <w:sz w:val="24"/>
                <w:szCs w:val="24"/>
              </w:rPr>
            </w:pPr>
            <w:r>
              <w:rPr>
                <w:sz w:val="24"/>
                <w:szCs w:val="24"/>
                <w:highlight w:val="yellow"/>
              </w:rPr>
              <w:t xml:space="preserve">For preservatives of the final formulations of </w:t>
            </w:r>
            <w:r w:rsidR="00484D30" w:rsidRPr="008E73E2">
              <w:rPr>
                <w:sz w:val="24"/>
                <w:szCs w:val="24"/>
                <w:highlight w:val="yellow"/>
              </w:rPr>
              <w:t>film-forming coatings, the specific concentration limits for H317 and H334, respectively, established in accordance with Article 10 of Regulation (EC) No 1272/2008 apply.</w:t>
            </w:r>
          </w:p>
        </w:tc>
      </w:tr>
      <w:tr w:rsidR="00861619" w:rsidRPr="00861619" w:rsidTr="000E6117">
        <w:trPr>
          <w:trHeight w:val="820"/>
        </w:trPr>
        <w:tc>
          <w:tcPr>
            <w:tcW w:w="9288" w:type="dxa"/>
            <w:gridSpan w:val="2"/>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0"/>
                <w:szCs w:val="20"/>
              </w:rPr>
            </w:pPr>
            <w:r w:rsidRPr="00861619">
              <w:rPr>
                <w:sz w:val="20"/>
                <w:szCs w:val="20"/>
              </w:rPr>
              <w:t xml:space="preserve">(*) Including stabilisers and other auxiliary substances in the preparations. </w:t>
            </w:r>
          </w:p>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19"/>
                <w:szCs w:val="19"/>
              </w:rPr>
            </w:pPr>
            <w:r w:rsidRPr="00861619">
              <w:rPr>
                <w:sz w:val="20"/>
                <w:szCs w:val="20"/>
              </w:rPr>
              <w:t>(**) In concentrations lower than 0,2 % in the raw material as long as the total concentration in the final product is lower than 0,10 %.</w:t>
            </w:r>
          </w:p>
        </w:tc>
      </w:tr>
    </w:tbl>
    <w:p w:rsidR="00861619" w:rsidRDefault="00861619">
      <w:pPr>
        <w:rPr>
          <w:b/>
        </w:rPr>
      </w:pPr>
    </w:p>
    <w:sectPr w:rsidR="00861619" w:rsidSect="00527C56">
      <w:headerReference w:type="default" r:id="rId10"/>
      <w:pgSz w:w="11910" w:h="16840"/>
      <w:pgMar w:top="1440" w:right="1200" w:bottom="280" w:left="12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D1E" w:rsidRDefault="007F1D1E" w:rsidP="00423CC9">
      <w:r>
        <w:separator/>
      </w:r>
    </w:p>
  </w:endnote>
  <w:endnote w:type="continuationSeparator" w:id="0">
    <w:p w:rsidR="007F1D1E" w:rsidRDefault="007F1D1E" w:rsidP="0042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587886"/>
      <w:docPartObj>
        <w:docPartGallery w:val="Page Numbers (Bottom of Page)"/>
        <w:docPartUnique/>
      </w:docPartObj>
    </w:sdtPr>
    <w:sdtContent>
      <w:p w:rsidR="007F1D1E" w:rsidRDefault="007F1D1E" w:rsidP="002D61A7">
        <w:pPr>
          <w:pStyle w:val="Fuzeile"/>
          <w:pBdr>
            <w:top w:val="single" w:sz="4" w:space="1" w:color="auto"/>
          </w:pBdr>
          <w:jc w:val="center"/>
        </w:pPr>
        <w:r>
          <w:fldChar w:fldCharType="begin"/>
        </w:r>
        <w:r>
          <w:instrText>PAGE    \* MERGEFORMAT</w:instrText>
        </w:r>
        <w:r>
          <w:fldChar w:fldCharType="separate"/>
        </w:r>
        <w:r w:rsidR="00214B71" w:rsidRPr="00214B71">
          <w:rPr>
            <w:noProof/>
            <w:lang w:val="de-DE"/>
          </w:rPr>
          <w:t>1</w:t>
        </w:r>
        <w:r>
          <w:fldChar w:fldCharType="end"/>
        </w:r>
      </w:p>
    </w:sdtContent>
  </w:sdt>
  <w:p w:rsidR="007F1D1E" w:rsidRDefault="007F1D1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D1E" w:rsidRDefault="007F1D1E" w:rsidP="00423CC9">
      <w:r>
        <w:separator/>
      </w:r>
    </w:p>
  </w:footnote>
  <w:footnote w:type="continuationSeparator" w:id="0">
    <w:p w:rsidR="007F1D1E" w:rsidRDefault="007F1D1E" w:rsidP="00423CC9">
      <w:r>
        <w:continuationSeparator/>
      </w:r>
    </w:p>
  </w:footnote>
  <w:footnote w:id="1">
    <w:p w:rsidR="007F1D1E" w:rsidRDefault="007F1D1E">
      <w:pPr>
        <w:pStyle w:val="Funotentext"/>
      </w:pPr>
      <w:r>
        <w:rPr>
          <w:rStyle w:val="Funotenzeichen"/>
        </w:rPr>
        <w:footnoteRef/>
      </w:r>
      <w:r>
        <w:t xml:space="preserve"> </w:t>
      </w:r>
      <w:r w:rsidRPr="002608F6">
        <w:rPr>
          <w:lang w:val="en-GB"/>
        </w:rPr>
        <w:t xml:space="preserve">DID-Liste (2016, Part A): Download here: </w:t>
      </w:r>
      <w:hyperlink r:id="rId1" w:history="1">
        <w:r w:rsidRPr="00671AEB">
          <w:rPr>
            <w:rStyle w:val="Hyperlink"/>
          </w:rPr>
          <w:t>Product Groups and Criteria - Ecolabel - EUROPA</w:t>
        </w:r>
      </w:hyperlink>
      <w:r w:rsidRPr="00671AEB">
        <w:t xml:space="preserve"> </w:t>
      </w:r>
      <w:r>
        <w:t xml:space="preserve"> at the criteria for washing/cleaning and cosmetic products</w:t>
      </w:r>
    </w:p>
    <w:p w:rsidR="007F1D1E" w:rsidRPr="009828C1" w:rsidRDefault="007F1D1E">
      <w:pPr>
        <w:pStyle w:val="Funotentext"/>
        <w:rPr>
          <w:lang w:val="de-AT"/>
        </w:rPr>
      </w:pPr>
      <w:r w:rsidRPr="002608F6">
        <w:rPr>
          <w:lang w:val="de-AT"/>
        </w:rPr>
        <w:t xml:space="preserve">Direct link: </w:t>
      </w:r>
      <w:hyperlink r:id="rId2" w:history="1">
        <w:r w:rsidRPr="00671AEB">
          <w:rPr>
            <w:rStyle w:val="Hyperlink"/>
            <w:lang w:val="de-AT"/>
          </w:rPr>
          <w:t>https://ec.europa.eu/environment/ecolabel/documents/DID%20List%20-%20PART%20A%202016%20Final.pdf</w:t>
        </w:r>
      </w:hyperlink>
      <w:r w:rsidRPr="00FF79BF">
        <w:rPr>
          <w:lang w:val="de-AT"/>
        </w:rPr>
        <w:t xml:space="preserve"> </w:t>
      </w:r>
      <w:r w:rsidRPr="00671AEB">
        <w:rPr>
          <w:lang w:val="de-AT"/>
        </w:rPr>
        <w:t>Die Nummer des Stoffes in der D</w:t>
      </w:r>
      <w:r>
        <w:rPr>
          <w:lang w:val="de-AT"/>
        </w:rPr>
        <w:t>I</w:t>
      </w:r>
      <w:r w:rsidRPr="00671AEB">
        <w:rPr>
          <w:lang w:val="de-AT"/>
        </w:rPr>
        <w:t xml:space="preserve">D-Liste (2016, Part A), zu finden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1E" w:rsidRPr="002608F6" w:rsidRDefault="007F1D1E">
    <w:pPr>
      <w:pStyle w:val="Kopfzeile"/>
      <w:rPr>
        <w:sz w:val="18"/>
        <w:szCs w:val="18"/>
        <w:u w:val="single"/>
        <w:lang w:val="de-AT"/>
      </w:rPr>
    </w:pPr>
    <w:r>
      <w:rPr>
        <w:rFonts w:ascii="Times New Roman"/>
        <w:noProof/>
        <w:spacing w:val="-49"/>
        <w:sz w:val="20"/>
        <w:lang w:val="de-AT" w:eastAsia="de-AT"/>
      </w:rPr>
      <w:drawing>
        <wp:anchor distT="0" distB="0" distL="114300" distR="114300" simplePos="0" relativeHeight="251659264" behindDoc="0" locked="0" layoutInCell="1" allowOverlap="1" wp14:anchorId="3D54A43A" wp14:editId="732D0F06">
          <wp:simplePos x="0" y="0"/>
          <wp:positionH relativeFrom="column">
            <wp:posOffset>76200</wp:posOffset>
          </wp:positionH>
          <wp:positionV relativeFrom="paragraph">
            <wp:posOffset>-238125</wp:posOffset>
          </wp:positionV>
          <wp:extent cx="587375" cy="57594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z_rgb_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7375" cy="575945"/>
                  </a:xfrm>
                  <a:prstGeom prst="rect">
                    <a:avLst/>
                  </a:prstGeom>
                </pic:spPr>
              </pic:pic>
            </a:graphicData>
          </a:graphic>
          <wp14:sizeRelH relativeFrom="margin">
            <wp14:pctWidth>0</wp14:pctWidth>
          </wp14:sizeRelH>
          <wp14:sizeRelV relativeFrom="margin">
            <wp14:pctHeight>0</wp14:pctHeight>
          </wp14:sizeRelV>
        </wp:anchor>
      </w:drawing>
    </w:r>
    <w:r w:rsidRPr="002608F6">
      <w:rPr>
        <w:u w:val="single"/>
        <w:lang w:val="en-GB"/>
      </w:rPr>
      <w:t xml:space="preserve">       </w:t>
    </w:r>
    <w:r w:rsidRPr="002608F6">
      <w:rPr>
        <w:sz w:val="18"/>
        <w:szCs w:val="18"/>
        <w:u w:val="single"/>
        <w:lang w:val="en-GB"/>
      </w:rPr>
      <w:t xml:space="preserve">Austrian Ecolabel for Floor Care Products / Österr. </w:t>
    </w:r>
    <w:r w:rsidRPr="002608F6">
      <w:rPr>
        <w:sz w:val="18"/>
        <w:szCs w:val="18"/>
        <w:u w:val="single"/>
        <w:lang w:val="de-AT"/>
      </w:rPr>
      <w:t>Umweltzeichen für Bodenpflegemittel</w:t>
    </w:r>
    <w:r w:rsidRPr="002608F6">
      <w:rPr>
        <w:sz w:val="18"/>
        <w:szCs w:val="18"/>
        <w:u w:val="single"/>
        <w:lang w:val="de-AT"/>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1E" w:rsidRPr="00423CC9" w:rsidRDefault="007F1D1E">
    <w:pPr>
      <w:pStyle w:val="Kopfzeile"/>
      <w:rPr>
        <w:sz w:val="16"/>
        <w:szCs w:val="16"/>
        <w:lang w:val="de-AT"/>
      </w:rPr>
    </w:pPr>
    <w:r>
      <w:rPr>
        <w:sz w:val="16"/>
        <w:szCs w:val="16"/>
        <w:lang w:val="de-AT"/>
      </w:rPr>
      <w:tab/>
    </w:r>
    <w:r w:rsidRPr="00423CC9">
      <w:rPr>
        <w:sz w:val="16"/>
        <w:szCs w:val="16"/>
        <w:lang w:val="de-AT"/>
      </w:rPr>
      <w:t xml:space="preserve">Austrian Ecolabel for </w:t>
    </w:r>
    <w:r>
      <w:rPr>
        <w:sz w:val="16"/>
        <w:szCs w:val="16"/>
        <w:lang w:val="de-AT"/>
      </w:rPr>
      <w:t>floor care products / Österreich</w:t>
    </w:r>
    <w:r w:rsidRPr="00423CC9">
      <w:rPr>
        <w:sz w:val="16"/>
        <w:szCs w:val="16"/>
        <w:lang w:val="de-AT"/>
      </w:rPr>
      <w:t>isches Umweltzeichen für Bodenpflegemittel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317D8"/>
    <w:multiLevelType w:val="hybridMultilevel"/>
    <w:tmpl w:val="DF2E898A"/>
    <w:lvl w:ilvl="0" w:tplc="E34A0B84">
      <w:numFmt w:val="bullet"/>
      <w:lvlText w:val=""/>
      <w:lvlJc w:val="left"/>
      <w:pPr>
        <w:ind w:left="1182" w:hanging="360"/>
      </w:pPr>
      <w:rPr>
        <w:rFonts w:ascii="Wingdings" w:eastAsia="Wingdings" w:hAnsi="Wingdings" w:cs="Wingdings" w:hint="default"/>
        <w:w w:val="99"/>
        <w:sz w:val="20"/>
        <w:szCs w:val="20"/>
      </w:rPr>
    </w:lvl>
    <w:lvl w:ilvl="1" w:tplc="2D94DE22">
      <w:numFmt w:val="bullet"/>
      <w:lvlText w:val="•"/>
      <w:lvlJc w:val="left"/>
      <w:pPr>
        <w:ind w:left="1968" w:hanging="360"/>
      </w:pPr>
      <w:rPr>
        <w:rFonts w:hint="default"/>
      </w:rPr>
    </w:lvl>
    <w:lvl w:ilvl="2" w:tplc="7772D376">
      <w:numFmt w:val="bullet"/>
      <w:lvlText w:val="•"/>
      <w:lvlJc w:val="left"/>
      <w:pPr>
        <w:ind w:left="2756" w:hanging="360"/>
      </w:pPr>
      <w:rPr>
        <w:rFonts w:hint="default"/>
      </w:rPr>
    </w:lvl>
    <w:lvl w:ilvl="3" w:tplc="CE9CBC3C">
      <w:numFmt w:val="bullet"/>
      <w:lvlText w:val="•"/>
      <w:lvlJc w:val="left"/>
      <w:pPr>
        <w:ind w:left="3544" w:hanging="360"/>
      </w:pPr>
      <w:rPr>
        <w:rFonts w:hint="default"/>
      </w:rPr>
    </w:lvl>
    <w:lvl w:ilvl="4" w:tplc="C9901130">
      <w:numFmt w:val="bullet"/>
      <w:lvlText w:val="•"/>
      <w:lvlJc w:val="left"/>
      <w:pPr>
        <w:ind w:left="4332" w:hanging="360"/>
      </w:pPr>
      <w:rPr>
        <w:rFonts w:hint="default"/>
      </w:rPr>
    </w:lvl>
    <w:lvl w:ilvl="5" w:tplc="AF422860">
      <w:numFmt w:val="bullet"/>
      <w:lvlText w:val="•"/>
      <w:lvlJc w:val="left"/>
      <w:pPr>
        <w:ind w:left="5121" w:hanging="360"/>
      </w:pPr>
      <w:rPr>
        <w:rFonts w:hint="default"/>
      </w:rPr>
    </w:lvl>
    <w:lvl w:ilvl="6" w:tplc="38C68090">
      <w:numFmt w:val="bullet"/>
      <w:lvlText w:val="•"/>
      <w:lvlJc w:val="left"/>
      <w:pPr>
        <w:ind w:left="5909" w:hanging="360"/>
      </w:pPr>
      <w:rPr>
        <w:rFonts w:hint="default"/>
      </w:rPr>
    </w:lvl>
    <w:lvl w:ilvl="7" w:tplc="8570AFA0">
      <w:numFmt w:val="bullet"/>
      <w:lvlText w:val="•"/>
      <w:lvlJc w:val="left"/>
      <w:pPr>
        <w:ind w:left="6697" w:hanging="360"/>
      </w:pPr>
      <w:rPr>
        <w:rFonts w:hint="default"/>
      </w:rPr>
    </w:lvl>
    <w:lvl w:ilvl="8" w:tplc="317EFF8C">
      <w:numFmt w:val="bullet"/>
      <w:lvlText w:val="•"/>
      <w:lvlJc w:val="left"/>
      <w:pPr>
        <w:ind w:left="7485" w:hanging="360"/>
      </w:pPr>
      <w:rPr>
        <w:rFonts w:hint="default"/>
      </w:rPr>
    </w:lvl>
  </w:abstractNum>
  <w:abstractNum w:abstractNumId="1" w15:restartNumberingAfterBreak="0">
    <w:nsid w:val="041C594F"/>
    <w:multiLevelType w:val="hybridMultilevel"/>
    <w:tmpl w:val="0AFCBC78"/>
    <w:lvl w:ilvl="0" w:tplc="D8CE0276">
      <w:numFmt w:val="bullet"/>
      <w:lvlText w:val=""/>
      <w:lvlJc w:val="left"/>
      <w:pPr>
        <w:ind w:left="1182" w:hanging="360"/>
      </w:pPr>
      <w:rPr>
        <w:rFonts w:ascii="Wingdings" w:eastAsia="Wingdings" w:hAnsi="Wingdings" w:cs="Wingdings" w:hint="default"/>
        <w:w w:val="99"/>
        <w:sz w:val="20"/>
        <w:szCs w:val="20"/>
      </w:rPr>
    </w:lvl>
    <w:lvl w:ilvl="1" w:tplc="BE8CA0DC">
      <w:numFmt w:val="bullet"/>
      <w:lvlText w:val="•"/>
      <w:lvlJc w:val="left"/>
      <w:pPr>
        <w:ind w:left="1968" w:hanging="360"/>
      </w:pPr>
      <w:rPr>
        <w:rFonts w:hint="default"/>
      </w:rPr>
    </w:lvl>
    <w:lvl w:ilvl="2" w:tplc="AE7E871A">
      <w:numFmt w:val="bullet"/>
      <w:lvlText w:val="•"/>
      <w:lvlJc w:val="left"/>
      <w:pPr>
        <w:ind w:left="2756" w:hanging="360"/>
      </w:pPr>
      <w:rPr>
        <w:rFonts w:hint="default"/>
      </w:rPr>
    </w:lvl>
    <w:lvl w:ilvl="3" w:tplc="688C1C70">
      <w:numFmt w:val="bullet"/>
      <w:lvlText w:val="•"/>
      <w:lvlJc w:val="left"/>
      <w:pPr>
        <w:ind w:left="3544" w:hanging="360"/>
      </w:pPr>
      <w:rPr>
        <w:rFonts w:hint="default"/>
      </w:rPr>
    </w:lvl>
    <w:lvl w:ilvl="4" w:tplc="4FB67ECE">
      <w:numFmt w:val="bullet"/>
      <w:lvlText w:val="•"/>
      <w:lvlJc w:val="left"/>
      <w:pPr>
        <w:ind w:left="4332" w:hanging="360"/>
      </w:pPr>
      <w:rPr>
        <w:rFonts w:hint="default"/>
      </w:rPr>
    </w:lvl>
    <w:lvl w:ilvl="5" w:tplc="45D804FA">
      <w:numFmt w:val="bullet"/>
      <w:lvlText w:val="•"/>
      <w:lvlJc w:val="left"/>
      <w:pPr>
        <w:ind w:left="5121" w:hanging="360"/>
      </w:pPr>
      <w:rPr>
        <w:rFonts w:hint="default"/>
      </w:rPr>
    </w:lvl>
    <w:lvl w:ilvl="6" w:tplc="399A34F6">
      <w:numFmt w:val="bullet"/>
      <w:lvlText w:val="•"/>
      <w:lvlJc w:val="left"/>
      <w:pPr>
        <w:ind w:left="5909" w:hanging="360"/>
      </w:pPr>
      <w:rPr>
        <w:rFonts w:hint="default"/>
      </w:rPr>
    </w:lvl>
    <w:lvl w:ilvl="7" w:tplc="4C4C7EA6">
      <w:numFmt w:val="bullet"/>
      <w:lvlText w:val="•"/>
      <w:lvlJc w:val="left"/>
      <w:pPr>
        <w:ind w:left="6697" w:hanging="360"/>
      </w:pPr>
      <w:rPr>
        <w:rFonts w:hint="default"/>
      </w:rPr>
    </w:lvl>
    <w:lvl w:ilvl="8" w:tplc="0B949F0A">
      <w:numFmt w:val="bullet"/>
      <w:lvlText w:val="•"/>
      <w:lvlJc w:val="left"/>
      <w:pPr>
        <w:ind w:left="7485" w:hanging="360"/>
      </w:pPr>
      <w:rPr>
        <w:rFonts w:hint="default"/>
      </w:rPr>
    </w:lvl>
  </w:abstractNum>
  <w:abstractNum w:abstractNumId="2" w15:restartNumberingAfterBreak="0">
    <w:nsid w:val="04F02ACF"/>
    <w:multiLevelType w:val="hybridMultilevel"/>
    <w:tmpl w:val="E948F34A"/>
    <w:lvl w:ilvl="0" w:tplc="06CAD2DA">
      <w:numFmt w:val="bullet"/>
      <w:lvlText w:val=""/>
      <w:lvlJc w:val="left"/>
      <w:pPr>
        <w:ind w:left="1182" w:hanging="360"/>
      </w:pPr>
      <w:rPr>
        <w:rFonts w:ascii="Wingdings" w:eastAsia="Wingdings" w:hAnsi="Wingdings" w:cs="Wingdings" w:hint="default"/>
        <w:w w:val="99"/>
        <w:sz w:val="20"/>
        <w:szCs w:val="20"/>
      </w:rPr>
    </w:lvl>
    <w:lvl w:ilvl="1" w:tplc="991AE9E2">
      <w:numFmt w:val="bullet"/>
      <w:lvlText w:val="•"/>
      <w:lvlJc w:val="left"/>
      <w:pPr>
        <w:ind w:left="1968" w:hanging="360"/>
      </w:pPr>
      <w:rPr>
        <w:rFonts w:hint="default"/>
      </w:rPr>
    </w:lvl>
    <w:lvl w:ilvl="2" w:tplc="45E267D4">
      <w:numFmt w:val="bullet"/>
      <w:lvlText w:val="•"/>
      <w:lvlJc w:val="left"/>
      <w:pPr>
        <w:ind w:left="2756" w:hanging="360"/>
      </w:pPr>
      <w:rPr>
        <w:rFonts w:hint="default"/>
      </w:rPr>
    </w:lvl>
    <w:lvl w:ilvl="3" w:tplc="C5641E12">
      <w:numFmt w:val="bullet"/>
      <w:lvlText w:val="•"/>
      <w:lvlJc w:val="left"/>
      <w:pPr>
        <w:ind w:left="3544" w:hanging="360"/>
      </w:pPr>
      <w:rPr>
        <w:rFonts w:hint="default"/>
      </w:rPr>
    </w:lvl>
    <w:lvl w:ilvl="4" w:tplc="03448BB6">
      <w:numFmt w:val="bullet"/>
      <w:lvlText w:val="•"/>
      <w:lvlJc w:val="left"/>
      <w:pPr>
        <w:ind w:left="4332" w:hanging="360"/>
      </w:pPr>
      <w:rPr>
        <w:rFonts w:hint="default"/>
      </w:rPr>
    </w:lvl>
    <w:lvl w:ilvl="5" w:tplc="645C780A">
      <w:numFmt w:val="bullet"/>
      <w:lvlText w:val="•"/>
      <w:lvlJc w:val="left"/>
      <w:pPr>
        <w:ind w:left="5121" w:hanging="360"/>
      </w:pPr>
      <w:rPr>
        <w:rFonts w:hint="default"/>
      </w:rPr>
    </w:lvl>
    <w:lvl w:ilvl="6" w:tplc="7556C424">
      <w:numFmt w:val="bullet"/>
      <w:lvlText w:val="•"/>
      <w:lvlJc w:val="left"/>
      <w:pPr>
        <w:ind w:left="5909" w:hanging="360"/>
      </w:pPr>
      <w:rPr>
        <w:rFonts w:hint="default"/>
      </w:rPr>
    </w:lvl>
    <w:lvl w:ilvl="7" w:tplc="1090E2AE">
      <w:numFmt w:val="bullet"/>
      <w:lvlText w:val="•"/>
      <w:lvlJc w:val="left"/>
      <w:pPr>
        <w:ind w:left="6697" w:hanging="360"/>
      </w:pPr>
      <w:rPr>
        <w:rFonts w:hint="default"/>
      </w:rPr>
    </w:lvl>
    <w:lvl w:ilvl="8" w:tplc="BA2EEC40">
      <w:numFmt w:val="bullet"/>
      <w:lvlText w:val="•"/>
      <w:lvlJc w:val="left"/>
      <w:pPr>
        <w:ind w:left="7485" w:hanging="360"/>
      </w:pPr>
      <w:rPr>
        <w:rFonts w:hint="default"/>
      </w:rPr>
    </w:lvl>
  </w:abstractNum>
  <w:abstractNum w:abstractNumId="3" w15:restartNumberingAfterBreak="0">
    <w:nsid w:val="06B617C5"/>
    <w:multiLevelType w:val="hybridMultilevel"/>
    <w:tmpl w:val="47422224"/>
    <w:lvl w:ilvl="0" w:tplc="24AE86BA">
      <w:numFmt w:val="bullet"/>
      <w:lvlText w:val=""/>
      <w:lvlJc w:val="left"/>
      <w:pPr>
        <w:ind w:left="823" w:hanging="360"/>
      </w:pPr>
      <w:rPr>
        <w:rFonts w:ascii="Symbol" w:eastAsia="Symbol" w:hAnsi="Symbol" w:cs="Symbol" w:hint="default"/>
        <w:w w:val="100"/>
        <w:sz w:val="22"/>
        <w:szCs w:val="22"/>
      </w:rPr>
    </w:lvl>
    <w:lvl w:ilvl="1" w:tplc="1A56A15E">
      <w:numFmt w:val="bullet"/>
      <w:lvlText w:val="•"/>
      <w:lvlJc w:val="left"/>
      <w:pPr>
        <w:ind w:left="1218" w:hanging="360"/>
      </w:pPr>
      <w:rPr>
        <w:rFonts w:hint="default"/>
      </w:rPr>
    </w:lvl>
    <w:lvl w:ilvl="2" w:tplc="0E66B01E">
      <w:numFmt w:val="bullet"/>
      <w:lvlText w:val="•"/>
      <w:lvlJc w:val="left"/>
      <w:pPr>
        <w:ind w:left="1617" w:hanging="360"/>
      </w:pPr>
      <w:rPr>
        <w:rFonts w:hint="default"/>
      </w:rPr>
    </w:lvl>
    <w:lvl w:ilvl="3" w:tplc="02BA06E0">
      <w:numFmt w:val="bullet"/>
      <w:lvlText w:val="•"/>
      <w:lvlJc w:val="left"/>
      <w:pPr>
        <w:ind w:left="2016" w:hanging="360"/>
      </w:pPr>
      <w:rPr>
        <w:rFonts w:hint="default"/>
      </w:rPr>
    </w:lvl>
    <w:lvl w:ilvl="4" w:tplc="10BA0B68">
      <w:numFmt w:val="bullet"/>
      <w:lvlText w:val="•"/>
      <w:lvlJc w:val="left"/>
      <w:pPr>
        <w:ind w:left="2415" w:hanging="360"/>
      </w:pPr>
      <w:rPr>
        <w:rFonts w:hint="default"/>
      </w:rPr>
    </w:lvl>
    <w:lvl w:ilvl="5" w:tplc="1A743264">
      <w:numFmt w:val="bullet"/>
      <w:lvlText w:val="•"/>
      <w:lvlJc w:val="left"/>
      <w:pPr>
        <w:ind w:left="2814" w:hanging="360"/>
      </w:pPr>
      <w:rPr>
        <w:rFonts w:hint="default"/>
      </w:rPr>
    </w:lvl>
    <w:lvl w:ilvl="6" w:tplc="6DF827F6">
      <w:numFmt w:val="bullet"/>
      <w:lvlText w:val="•"/>
      <w:lvlJc w:val="left"/>
      <w:pPr>
        <w:ind w:left="3213" w:hanging="360"/>
      </w:pPr>
      <w:rPr>
        <w:rFonts w:hint="default"/>
      </w:rPr>
    </w:lvl>
    <w:lvl w:ilvl="7" w:tplc="637C2250">
      <w:numFmt w:val="bullet"/>
      <w:lvlText w:val="•"/>
      <w:lvlJc w:val="left"/>
      <w:pPr>
        <w:ind w:left="3612" w:hanging="360"/>
      </w:pPr>
      <w:rPr>
        <w:rFonts w:hint="default"/>
      </w:rPr>
    </w:lvl>
    <w:lvl w:ilvl="8" w:tplc="9B42C0DE">
      <w:numFmt w:val="bullet"/>
      <w:lvlText w:val="•"/>
      <w:lvlJc w:val="left"/>
      <w:pPr>
        <w:ind w:left="4011" w:hanging="360"/>
      </w:pPr>
      <w:rPr>
        <w:rFonts w:hint="default"/>
      </w:rPr>
    </w:lvl>
  </w:abstractNum>
  <w:abstractNum w:abstractNumId="4" w15:restartNumberingAfterBreak="0">
    <w:nsid w:val="0B254B36"/>
    <w:multiLevelType w:val="hybridMultilevel"/>
    <w:tmpl w:val="3642F1BA"/>
    <w:lvl w:ilvl="0" w:tplc="F86002B6">
      <w:numFmt w:val="bullet"/>
      <w:lvlText w:val=""/>
      <w:lvlJc w:val="left"/>
      <w:pPr>
        <w:ind w:left="844" w:hanging="425"/>
      </w:pPr>
      <w:rPr>
        <w:rFonts w:ascii="Symbol" w:eastAsia="Symbol" w:hAnsi="Symbol" w:cs="Symbol" w:hint="default"/>
        <w:w w:val="100"/>
        <w:sz w:val="22"/>
        <w:szCs w:val="22"/>
      </w:rPr>
    </w:lvl>
    <w:lvl w:ilvl="1" w:tplc="6E4E2844">
      <w:numFmt w:val="bullet"/>
      <w:lvlText w:val="•"/>
      <w:lvlJc w:val="left"/>
      <w:pPr>
        <w:ind w:left="1236" w:hanging="425"/>
      </w:pPr>
      <w:rPr>
        <w:rFonts w:hint="default"/>
      </w:rPr>
    </w:lvl>
    <w:lvl w:ilvl="2" w:tplc="14240056">
      <w:numFmt w:val="bullet"/>
      <w:lvlText w:val="•"/>
      <w:lvlJc w:val="left"/>
      <w:pPr>
        <w:ind w:left="1633" w:hanging="425"/>
      </w:pPr>
      <w:rPr>
        <w:rFonts w:hint="default"/>
      </w:rPr>
    </w:lvl>
    <w:lvl w:ilvl="3" w:tplc="3CA87792">
      <w:numFmt w:val="bullet"/>
      <w:lvlText w:val="•"/>
      <w:lvlJc w:val="left"/>
      <w:pPr>
        <w:ind w:left="2030" w:hanging="425"/>
      </w:pPr>
      <w:rPr>
        <w:rFonts w:hint="default"/>
      </w:rPr>
    </w:lvl>
    <w:lvl w:ilvl="4" w:tplc="BA6E88AC">
      <w:numFmt w:val="bullet"/>
      <w:lvlText w:val="•"/>
      <w:lvlJc w:val="left"/>
      <w:pPr>
        <w:ind w:left="2427" w:hanging="425"/>
      </w:pPr>
      <w:rPr>
        <w:rFonts w:hint="default"/>
      </w:rPr>
    </w:lvl>
    <w:lvl w:ilvl="5" w:tplc="CEAC3534">
      <w:numFmt w:val="bullet"/>
      <w:lvlText w:val="•"/>
      <w:lvlJc w:val="left"/>
      <w:pPr>
        <w:ind w:left="2824" w:hanging="425"/>
      </w:pPr>
      <w:rPr>
        <w:rFonts w:hint="default"/>
      </w:rPr>
    </w:lvl>
    <w:lvl w:ilvl="6" w:tplc="66BCC0BE">
      <w:numFmt w:val="bullet"/>
      <w:lvlText w:val="•"/>
      <w:lvlJc w:val="left"/>
      <w:pPr>
        <w:ind w:left="3221" w:hanging="425"/>
      </w:pPr>
      <w:rPr>
        <w:rFonts w:hint="default"/>
      </w:rPr>
    </w:lvl>
    <w:lvl w:ilvl="7" w:tplc="E7E832DC">
      <w:numFmt w:val="bullet"/>
      <w:lvlText w:val="•"/>
      <w:lvlJc w:val="left"/>
      <w:pPr>
        <w:ind w:left="3618" w:hanging="425"/>
      </w:pPr>
      <w:rPr>
        <w:rFonts w:hint="default"/>
      </w:rPr>
    </w:lvl>
    <w:lvl w:ilvl="8" w:tplc="99CA7ECE">
      <w:numFmt w:val="bullet"/>
      <w:lvlText w:val="•"/>
      <w:lvlJc w:val="left"/>
      <w:pPr>
        <w:ind w:left="4015" w:hanging="425"/>
      </w:pPr>
      <w:rPr>
        <w:rFonts w:hint="default"/>
      </w:rPr>
    </w:lvl>
  </w:abstractNum>
  <w:abstractNum w:abstractNumId="5" w15:restartNumberingAfterBreak="0">
    <w:nsid w:val="10425A06"/>
    <w:multiLevelType w:val="hybridMultilevel"/>
    <w:tmpl w:val="E634E07C"/>
    <w:lvl w:ilvl="0" w:tplc="AA1EF58E">
      <w:numFmt w:val="bullet"/>
      <w:lvlText w:val=""/>
      <w:lvlJc w:val="left"/>
      <w:pPr>
        <w:ind w:left="823" w:hanging="360"/>
      </w:pPr>
      <w:rPr>
        <w:rFonts w:ascii="Symbol" w:eastAsia="Symbol" w:hAnsi="Symbol" w:cs="Symbol" w:hint="default"/>
        <w:w w:val="100"/>
        <w:sz w:val="22"/>
        <w:szCs w:val="22"/>
      </w:rPr>
    </w:lvl>
    <w:lvl w:ilvl="1" w:tplc="D62A8BD4">
      <w:numFmt w:val="bullet"/>
      <w:lvlText w:val="•"/>
      <w:lvlJc w:val="left"/>
      <w:pPr>
        <w:ind w:left="1218" w:hanging="360"/>
      </w:pPr>
      <w:rPr>
        <w:rFonts w:hint="default"/>
      </w:rPr>
    </w:lvl>
    <w:lvl w:ilvl="2" w:tplc="DDB06B82">
      <w:numFmt w:val="bullet"/>
      <w:lvlText w:val="•"/>
      <w:lvlJc w:val="left"/>
      <w:pPr>
        <w:ind w:left="1617" w:hanging="360"/>
      </w:pPr>
      <w:rPr>
        <w:rFonts w:hint="default"/>
      </w:rPr>
    </w:lvl>
    <w:lvl w:ilvl="3" w:tplc="C19E8582">
      <w:numFmt w:val="bullet"/>
      <w:lvlText w:val="•"/>
      <w:lvlJc w:val="left"/>
      <w:pPr>
        <w:ind w:left="2016" w:hanging="360"/>
      </w:pPr>
      <w:rPr>
        <w:rFonts w:hint="default"/>
      </w:rPr>
    </w:lvl>
    <w:lvl w:ilvl="4" w:tplc="40F41A98">
      <w:numFmt w:val="bullet"/>
      <w:lvlText w:val="•"/>
      <w:lvlJc w:val="left"/>
      <w:pPr>
        <w:ind w:left="2415" w:hanging="360"/>
      </w:pPr>
      <w:rPr>
        <w:rFonts w:hint="default"/>
      </w:rPr>
    </w:lvl>
    <w:lvl w:ilvl="5" w:tplc="AF96A666">
      <w:numFmt w:val="bullet"/>
      <w:lvlText w:val="•"/>
      <w:lvlJc w:val="left"/>
      <w:pPr>
        <w:ind w:left="2814" w:hanging="360"/>
      </w:pPr>
      <w:rPr>
        <w:rFonts w:hint="default"/>
      </w:rPr>
    </w:lvl>
    <w:lvl w:ilvl="6" w:tplc="34EED704">
      <w:numFmt w:val="bullet"/>
      <w:lvlText w:val="•"/>
      <w:lvlJc w:val="left"/>
      <w:pPr>
        <w:ind w:left="3213" w:hanging="360"/>
      </w:pPr>
      <w:rPr>
        <w:rFonts w:hint="default"/>
      </w:rPr>
    </w:lvl>
    <w:lvl w:ilvl="7" w:tplc="619CFACA">
      <w:numFmt w:val="bullet"/>
      <w:lvlText w:val="•"/>
      <w:lvlJc w:val="left"/>
      <w:pPr>
        <w:ind w:left="3612" w:hanging="360"/>
      </w:pPr>
      <w:rPr>
        <w:rFonts w:hint="default"/>
      </w:rPr>
    </w:lvl>
    <w:lvl w:ilvl="8" w:tplc="D7042F7A">
      <w:numFmt w:val="bullet"/>
      <w:lvlText w:val="•"/>
      <w:lvlJc w:val="left"/>
      <w:pPr>
        <w:ind w:left="4011" w:hanging="360"/>
      </w:pPr>
      <w:rPr>
        <w:rFonts w:hint="default"/>
      </w:rPr>
    </w:lvl>
  </w:abstractNum>
  <w:abstractNum w:abstractNumId="6" w15:restartNumberingAfterBreak="0">
    <w:nsid w:val="1B985321"/>
    <w:multiLevelType w:val="hybridMultilevel"/>
    <w:tmpl w:val="A46EA254"/>
    <w:lvl w:ilvl="0" w:tplc="047AFBC2">
      <w:numFmt w:val="bullet"/>
      <w:lvlText w:val=""/>
      <w:lvlJc w:val="left"/>
      <w:pPr>
        <w:ind w:left="702" w:hanging="284"/>
      </w:pPr>
      <w:rPr>
        <w:rFonts w:ascii="Symbol" w:eastAsia="Symbol" w:hAnsi="Symbol" w:cs="Symbol" w:hint="default"/>
        <w:w w:val="99"/>
        <w:sz w:val="20"/>
        <w:szCs w:val="20"/>
      </w:rPr>
    </w:lvl>
    <w:lvl w:ilvl="1" w:tplc="C7BE7668">
      <w:numFmt w:val="bullet"/>
      <w:lvlText w:val="•"/>
      <w:lvlJc w:val="left"/>
      <w:pPr>
        <w:ind w:left="1536" w:hanging="284"/>
      </w:pPr>
      <w:rPr>
        <w:rFonts w:hint="default"/>
      </w:rPr>
    </w:lvl>
    <w:lvl w:ilvl="2" w:tplc="F436692E">
      <w:numFmt w:val="bullet"/>
      <w:lvlText w:val="•"/>
      <w:lvlJc w:val="left"/>
      <w:pPr>
        <w:ind w:left="2372" w:hanging="284"/>
      </w:pPr>
      <w:rPr>
        <w:rFonts w:hint="default"/>
      </w:rPr>
    </w:lvl>
    <w:lvl w:ilvl="3" w:tplc="9A6A4E2A">
      <w:numFmt w:val="bullet"/>
      <w:lvlText w:val="•"/>
      <w:lvlJc w:val="left"/>
      <w:pPr>
        <w:ind w:left="3208" w:hanging="284"/>
      </w:pPr>
      <w:rPr>
        <w:rFonts w:hint="default"/>
      </w:rPr>
    </w:lvl>
    <w:lvl w:ilvl="4" w:tplc="0F0459E6">
      <w:numFmt w:val="bullet"/>
      <w:lvlText w:val="•"/>
      <w:lvlJc w:val="left"/>
      <w:pPr>
        <w:ind w:left="4044" w:hanging="284"/>
      </w:pPr>
      <w:rPr>
        <w:rFonts w:hint="default"/>
      </w:rPr>
    </w:lvl>
    <w:lvl w:ilvl="5" w:tplc="43A23402">
      <w:numFmt w:val="bullet"/>
      <w:lvlText w:val="•"/>
      <w:lvlJc w:val="left"/>
      <w:pPr>
        <w:ind w:left="4881" w:hanging="284"/>
      </w:pPr>
      <w:rPr>
        <w:rFonts w:hint="default"/>
      </w:rPr>
    </w:lvl>
    <w:lvl w:ilvl="6" w:tplc="A7F4CAC2">
      <w:numFmt w:val="bullet"/>
      <w:lvlText w:val="•"/>
      <w:lvlJc w:val="left"/>
      <w:pPr>
        <w:ind w:left="5717" w:hanging="284"/>
      </w:pPr>
      <w:rPr>
        <w:rFonts w:hint="default"/>
      </w:rPr>
    </w:lvl>
    <w:lvl w:ilvl="7" w:tplc="F47AAF2C">
      <w:numFmt w:val="bullet"/>
      <w:lvlText w:val="•"/>
      <w:lvlJc w:val="left"/>
      <w:pPr>
        <w:ind w:left="6553" w:hanging="284"/>
      </w:pPr>
      <w:rPr>
        <w:rFonts w:hint="default"/>
      </w:rPr>
    </w:lvl>
    <w:lvl w:ilvl="8" w:tplc="C180F792">
      <w:numFmt w:val="bullet"/>
      <w:lvlText w:val="•"/>
      <w:lvlJc w:val="left"/>
      <w:pPr>
        <w:ind w:left="7389" w:hanging="284"/>
      </w:pPr>
      <w:rPr>
        <w:rFonts w:hint="default"/>
      </w:rPr>
    </w:lvl>
  </w:abstractNum>
  <w:abstractNum w:abstractNumId="7" w15:restartNumberingAfterBreak="0">
    <w:nsid w:val="33E639E6"/>
    <w:multiLevelType w:val="hybridMultilevel"/>
    <w:tmpl w:val="EEA25F58"/>
    <w:lvl w:ilvl="0" w:tplc="48681AF8">
      <w:numFmt w:val="bullet"/>
      <w:lvlText w:val=""/>
      <w:lvlJc w:val="left"/>
      <w:pPr>
        <w:ind w:left="823" w:hanging="360"/>
      </w:pPr>
      <w:rPr>
        <w:rFonts w:ascii="Symbol" w:eastAsia="Symbol" w:hAnsi="Symbol" w:cs="Symbol" w:hint="default"/>
        <w:w w:val="100"/>
        <w:sz w:val="22"/>
        <w:szCs w:val="22"/>
      </w:rPr>
    </w:lvl>
    <w:lvl w:ilvl="1" w:tplc="F1DAD77A">
      <w:numFmt w:val="bullet"/>
      <w:lvlText w:val="•"/>
      <w:lvlJc w:val="left"/>
      <w:pPr>
        <w:ind w:left="1218" w:hanging="360"/>
      </w:pPr>
      <w:rPr>
        <w:rFonts w:hint="default"/>
      </w:rPr>
    </w:lvl>
    <w:lvl w:ilvl="2" w:tplc="FA5C5668">
      <w:numFmt w:val="bullet"/>
      <w:lvlText w:val="•"/>
      <w:lvlJc w:val="left"/>
      <w:pPr>
        <w:ind w:left="1617" w:hanging="360"/>
      </w:pPr>
      <w:rPr>
        <w:rFonts w:hint="default"/>
      </w:rPr>
    </w:lvl>
    <w:lvl w:ilvl="3" w:tplc="549AF2B4">
      <w:numFmt w:val="bullet"/>
      <w:lvlText w:val="•"/>
      <w:lvlJc w:val="left"/>
      <w:pPr>
        <w:ind w:left="2016" w:hanging="360"/>
      </w:pPr>
      <w:rPr>
        <w:rFonts w:hint="default"/>
      </w:rPr>
    </w:lvl>
    <w:lvl w:ilvl="4" w:tplc="A8DEDA64">
      <w:numFmt w:val="bullet"/>
      <w:lvlText w:val="•"/>
      <w:lvlJc w:val="left"/>
      <w:pPr>
        <w:ind w:left="2415" w:hanging="360"/>
      </w:pPr>
      <w:rPr>
        <w:rFonts w:hint="default"/>
      </w:rPr>
    </w:lvl>
    <w:lvl w:ilvl="5" w:tplc="D1C89D34">
      <w:numFmt w:val="bullet"/>
      <w:lvlText w:val="•"/>
      <w:lvlJc w:val="left"/>
      <w:pPr>
        <w:ind w:left="2814" w:hanging="360"/>
      </w:pPr>
      <w:rPr>
        <w:rFonts w:hint="default"/>
      </w:rPr>
    </w:lvl>
    <w:lvl w:ilvl="6" w:tplc="6F36DF94">
      <w:numFmt w:val="bullet"/>
      <w:lvlText w:val="•"/>
      <w:lvlJc w:val="left"/>
      <w:pPr>
        <w:ind w:left="3213" w:hanging="360"/>
      </w:pPr>
      <w:rPr>
        <w:rFonts w:hint="default"/>
      </w:rPr>
    </w:lvl>
    <w:lvl w:ilvl="7" w:tplc="CCC65B04">
      <w:numFmt w:val="bullet"/>
      <w:lvlText w:val="•"/>
      <w:lvlJc w:val="left"/>
      <w:pPr>
        <w:ind w:left="3612" w:hanging="360"/>
      </w:pPr>
      <w:rPr>
        <w:rFonts w:hint="default"/>
      </w:rPr>
    </w:lvl>
    <w:lvl w:ilvl="8" w:tplc="05ECAC40">
      <w:numFmt w:val="bullet"/>
      <w:lvlText w:val="•"/>
      <w:lvlJc w:val="left"/>
      <w:pPr>
        <w:ind w:left="4011" w:hanging="360"/>
      </w:pPr>
      <w:rPr>
        <w:rFonts w:hint="default"/>
      </w:rPr>
    </w:lvl>
  </w:abstractNum>
  <w:abstractNum w:abstractNumId="8" w15:restartNumberingAfterBreak="0">
    <w:nsid w:val="34640D4B"/>
    <w:multiLevelType w:val="hybridMultilevel"/>
    <w:tmpl w:val="581206A4"/>
    <w:lvl w:ilvl="0" w:tplc="19D204E0">
      <w:numFmt w:val="bullet"/>
      <w:lvlText w:val=""/>
      <w:lvlJc w:val="left"/>
      <w:pPr>
        <w:ind w:left="1182" w:hanging="360"/>
      </w:pPr>
      <w:rPr>
        <w:rFonts w:ascii="Wingdings" w:eastAsia="Wingdings" w:hAnsi="Wingdings" w:cs="Wingdings" w:hint="default"/>
        <w:w w:val="99"/>
        <w:sz w:val="20"/>
        <w:szCs w:val="20"/>
      </w:rPr>
    </w:lvl>
    <w:lvl w:ilvl="1" w:tplc="5B5410D0">
      <w:numFmt w:val="bullet"/>
      <w:lvlText w:val="•"/>
      <w:lvlJc w:val="left"/>
      <w:pPr>
        <w:ind w:left="1968" w:hanging="360"/>
      </w:pPr>
      <w:rPr>
        <w:rFonts w:hint="default"/>
      </w:rPr>
    </w:lvl>
    <w:lvl w:ilvl="2" w:tplc="522E3AE8">
      <w:numFmt w:val="bullet"/>
      <w:lvlText w:val="•"/>
      <w:lvlJc w:val="left"/>
      <w:pPr>
        <w:ind w:left="2756" w:hanging="360"/>
      </w:pPr>
      <w:rPr>
        <w:rFonts w:hint="default"/>
      </w:rPr>
    </w:lvl>
    <w:lvl w:ilvl="3" w:tplc="4C54BB8A">
      <w:numFmt w:val="bullet"/>
      <w:lvlText w:val="•"/>
      <w:lvlJc w:val="left"/>
      <w:pPr>
        <w:ind w:left="3544" w:hanging="360"/>
      </w:pPr>
      <w:rPr>
        <w:rFonts w:hint="default"/>
      </w:rPr>
    </w:lvl>
    <w:lvl w:ilvl="4" w:tplc="1E18CEDC">
      <w:numFmt w:val="bullet"/>
      <w:lvlText w:val="•"/>
      <w:lvlJc w:val="left"/>
      <w:pPr>
        <w:ind w:left="4332" w:hanging="360"/>
      </w:pPr>
      <w:rPr>
        <w:rFonts w:hint="default"/>
      </w:rPr>
    </w:lvl>
    <w:lvl w:ilvl="5" w:tplc="8D5684B4">
      <w:numFmt w:val="bullet"/>
      <w:lvlText w:val="•"/>
      <w:lvlJc w:val="left"/>
      <w:pPr>
        <w:ind w:left="5121" w:hanging="360"/>
      </w:pPr>
      <w:rPr>
        <w:rFonts w:hint="default"/>
      </w:rPr>
    </w:lvl>
    <w:lvl w:ilvl="6" w:tplc="8DD6D3AC">
      <w:numFmt w:val="bullet"/>
      <w:lvlText w:val="•"/>
      <w:lvlJc w:val="left"/>
      <w:pPr>
        <w:ind w:left="5909" w:hanging="360"/>
      </w:pPr>
      <w:rPr>
        <w:rFonts w:hint="default"/>
      </w:rPr>
    </w:lvl>
    <w:lvl w:ilvl="7" w:tplc="0394BA3C">
      <w:numFmt w:val="bullet"/>
      <w:lvlText w:val="•"/>
      <w:lvlJc w:val="left"/>
      <w:pPr>
        <w:ind w:left="6697" w:hanging="360"/>
      </w:pPr>
      <w:rPr>
        <w:rFonts w:hint="default"/>
      </w:rPr>
    </w:lvl>
    <w:lvl w:ilvl="8" w:tplc="2FFC4A46">
      <w:numFmt w:val="bullet"/>
      <w:lvlText w:val="•"/>
      <w:lvlJc w:val="left"/>
      <w:pPr>
        <w:ind w:left="7485" w:hanging="360"/>
      </w:pPr>
      <w:rPr>
        <w:rFonts w:hint="default"/>
      </w:rPr>
    </w:lvl>
  </w:abstractNum>
  <w:abstractNum w:abstractNumId="9" w15:restartNumberingAfterBreak="0">
    <w:nsid w:val="38DA503D"/>
    <w:multiLevelType w:val="hybridMultilevel"/>
    <w:tmpl w:val="00E0130A"/>
    <w:lvl w:ilvl="0" w:tplc="E34EE954">
      <w:start w:val="1"/>
      <w:numFmt w:val="decimal"/>
      <w:lvlText w:val="%1."/>
      <w:lvlJc w:val="left"/>
      <w:pPr>
        <w:ind w:left="499" w:hanging="284"/>
        <w:jc w:val="right"/>
      </w:pPr>
      <w:rPr>
        <w:rFonts w:ascii="Arial" w:eastAsia="Arial" w:hAnsi="Arial" w:cs="Arial" w:hint="default"/>
        <w:b/>
        <w:bCs/>
        <w:spacing w:val="-1"/>
        <w:w w:val="100"/>
        <w:sz w:val="22"/>
        <w:szCs w:val="22"/>
      </w:rPr>
    </w:lvl>
    <w:lvl w:ilvl="1" w:tplc="D8CEF134">
      <w:start w:val="1"/>
      <w:numFmt w:val="lowerLetter"/>
      <w:lvlText w:val="(%2)"/>
      <w:lvlJc w:val="left"/>
      <w:pPr>
        <w:ind w:left="539" w:hanging="332"/>
      </w:pPr>
      <w:rPr>
        <w:rFonts w:ascii="Arial" w:eastAsia="Arial" w:hAnsi="Arial" w:cs="Arial" w:hint="default"/>
        <w:i/>
        <w:spacing w:val="-1"/>
        <w:w w:val="100"/>
        <w:sz w:val="22"/>
        <w:szCs w:val="22"/>
      </w:rPr>
    </w:lvl>
    <w:lvl w:ilvl="2" w:tplc="FA4498F8">
      <w:numFmt w:val="bullet"/>
      <w:lvlText w:val="•"/>
      <w:lvlJc w:val="left"/>
      <w:pPr>
        <w:ind w:left="1518" w:hanging="332"/>
      </w:pPr>
      <w:rPr>
        <w:rFonts w:hint="default"/>
      </w:rPr>
    </w:lvl>
    <w:lvl w:ilvl="3" w:tplc="DBC23C9A">
      <w:numFmt w:val="bullet"/>
      <w:lvlText w:val="•"/>
      <w:lvlJc w:val="left"/>
      <w:pPr>
        <w:ind w:left="2496" w:hanging="332"/>
      </w:pPr>
      <w:rPr>
        <w:rFonts w:hint="default"/>
      </w:rPr>
    </w:lvl>
    <w:lvl w:ilvl="4" w:tplc="5D9A4F24">
      <w:numFmt w:val="bullet"/>
      <w:lvlText w:val="•"/>
      <w:lvlJc w:val="left"/>
      <w:pPr>
        <w:ind w:left="3475" w:hanging="332"/>
      </w:pPr>
      <w:rPr>
        <w:rFonts w:hint="default"/>
      </w:rPr>
    </w:lvl>
    <w:lvl w:ilvl="5" w:tplc="6A8E38BA">
      <w:numFmt w:val="bullet"/>
      <w:lvlText w:val="•"/>
      <w:lvlJc w:val="left"/>
      <w:pPr>
        <w:ind w:left="4453" w:hanging="332"/>
      </w:pPr>
      <w:rPr>
        <w:rFonts w:hint="default"/>
      </w:rPr>
    </w:lvl>
    <w:lvl w:ilvl="6" w:tplc="A856553A">
      <w:numFmt w:val="bullet"/>
      <w:lvlText w:val="•"/>
      <w:lvlJc w:val="left"/>
      <w:pPr>
        <w:ind w:left="5432" w:hanging="332"/>
      </w:pPr>
      <w:rPr>
        <w:rFonts w:hint="default"/>
      </w:rPr>
    </w:lvl>
    <w:lvl w:ilvl="7" w:tplc="10D0464A">
      <w:numFmt w:val="bullet"/>
      <w:lvlText w:val="•"/>
      <w:lvlJc w:val="left"/>
      <w:pPr>
        <w:ind w:left="6410" w:hanging="332"/>
      </w:pPr>
      <w:rPr>
        <w:rFonts w:hint="default"/>
      </w:rPr>
    </w:lvl>
    <w:lvl w:ilvl="8" w:tplc="E894123E">
      <w:numFmt w:val="bullet"/>
      <w:lvlText w:val="•"/>
      <w:lvlJc w:val="left"/>
      <w:pPr>
        <w:ind w:left="7389" w:hanging="332"/>
      </w:pPr>
      <w:rPr>
        <w:rFonts w:hint="default"/>
      </w:rPr>
    </w:lvl>
  </w:abstractNum>
  <w:abstractNum w:abstractNumId="10" w15:restartNumberingAfterBreak="0">
    <w:nsid w:val="3DDB2FCA"/>
    <w:multiLevelType w:val="hybridMultilevel"/>
    <w:tmpl w:val="0F6C0E6A"/>
    <w:lvl w:ilvl="0" w:tplc="55529C86">
      <w:numFmt w:val="bullet"/>
      <w:lvlText w:val=""/>
      <w:lvlJc w:val="left"/>
      <w:pPr>
        <w:ind w:left="703" w:hanging="284"/>
      </w:pPr>
      <w:rPr>
        <w:rFonts w:ascii="Symbol" w:eastAsia="Symbol" w:hAnsi="Symbol" w:cs="Symbol" w:hint="default"/>
        <w:w w:val="99"/>
        <w:sz w:val="20"/>
        <w:szCs w:val="20"/>
      </w:rPr>
    </w:lvl>
    <w:lvl w:ilvl="1" w:tplc="6722EE3E">
      <w:numFmt w:val="bullet"/>
      <w:lvlText w:val="•"/>
      <w:lvlJc w:val="left"/>
      <w:pPr>
        <w:ind w:left="1536" w:hanging="284"/>
      </w:pPr>
      <w:rPr>
        <w:rFonts w:hint="default"/>
      </w:rPr>
    </w:lvl>
    <w:lvl w:ilvl="2" w:tplc="4DD2F242">
      <w:numFmt w:val="bullet"/>
      <w:lvlText w:val="•"/>
      <w:lvlJc w:val="left"/>
      <w:pPr>
        <w:ind w:left="2372" w:hanging="284"/>
      </w:pPr>
      <w:rPr>
        <w:rFonts w:hint="default"/>
      </w:rPr>
    </w:lvl>
    <w:lvl w:ilvl="3" w:tplc="58181448">
      <w:numFmt w:val="bullet"/>
      <w:lvlText w:val="•"/>
      <w:lvlJc w:val="left"/>
      <w:pPr>
        <w:ind w:left="3208" w:hanging="284"/>
      </w:pPr>
      <w:rPr>
        <w:rFonts w:hint="default"/>
      </w:rPr>
    </w:lvl>
    <w:lvl w:ilvl="4" w:tplc="75862C84">
      <w:numFmt w:val="bullet"/>
      <w:lvlText w:val="•"/>
      <w:lvlJc w:val="left"/>
      <w:pPr>
        <w:ind w:left="4044" w:hanging="284"/>
      </w:pPr>
      <w:rPr>
        <w:rFonts w:hint="default"/>
      </w:rPr>
    </w:lvl>
    <w:lvl w:ilvl="5" w:tplc="41CED65A">
      <w:numFmt w:val="bullet"/>
      <w:lvlText w:val="•"/>
      <w:lvlJc w:val="left"/>
      <w:pPr>
        <w:ind w:left="4881" w:hanging="284"/>
      </w:pPr>
      <w:rPr>
        <w:rFonts w:hint="default"/>
      </w:rPr>
    </w:lvl>
    <w:lvl w:ilvl="6" w:tplc="EDA8EA96">
      <w:numFmt w:val="bullet"/>
      <w:lvlText w:val="•"/>
      <w:lvlJc w:val="left"/>
      <w:pPr>
        <w:ind w:left="5717" w:hanging="284"/>
      </w:pPr>
      <w:rPr>
        <w:rFonts w:hint="default"/>
      </w:rPr>
    </w:lvl>
    <w:lvl w:ilvl="7" w:tplc="1DBAF19E">
      <w:numFmt w:val="bullet"/>
      <w:lvlText w:val="•"/>
      <w:lvlJc w:val="left"/>
      <w:pPr>
        <w:ind w:left="6553" w:hanging="284"/>
      </w:pPr>
      <w:rPr>
        <w:rFonts w:hint="default"/>
      </w:rPr>
    </w:lvl>
    <w:lvl w:ilvl="8" w:tplc="F0DE375C">
      <w:numFmt w:val="bullet"/>
      <w:lvlText w:val="•"/>
      <w:lvlJc w:val="left"/>
      <w:pPr>
        <w:ind w:left="7389" w:hanging="284"/>
      </w:pPr>
      <w:rPr>
        <w:rFonts w:hint="default"/>
      </w:rPr>
    </w:lvl>
  </w:abstractNum>
  <w:abstractNum w:abstractNumId="11" w15:restartNumberingAfterBreak="0">
    <w:nsid w:val="43043340"/>
    <w:multiLevelType w:val="hybridMultilevel"/>
    <w:tmpl w:val="AC7218C6"/>
    <w:lvl w:ilvl="0" w:tplc="DE587F0C">
      <w:numFmt w:val="bullet"/>
      <w:lvlText w:val=""/>
      <w:lvlJc w:val="left"/>
      <w:pPr>
        <w:ind w:left="822" w:hanging="360"/>
      </w:pPr>
      <w:rPr>
        <w:rFonts w:ascii="Symbol" w:eastAsia="Symbol" w:hAnsi="Symbol" w:cs="Symbol" w:hint="default"/>
        <w:w w:val="100"/>
        <w:sz w:val="22"/>
        <w:szCs w:val="22"/>
      </w:rPr>
    </w:lvl>
    <w:lvl w:ilvl="1" w:tplc="75E2C1C4">
      <w:numFmt w:val="bullet"/>
      <w:lvlText w:val="•"/>
      <w:lvlJc w:val="left"/>
      <w:pPr>
        <w:ind w:left="1218" w:hanging="360"/>
      </w:pPr>
      <w:rPr>
        <w:rFonts w:hint="default"/>
      </w:rPr>
    </w:lvl>
    <w:lvl w:ilvl="2" w:tplc="FC4C854C">
      <w:numFmt w:val="bullet"/>
      <w:lvlText w:val="•"/>
      <w:lvlJc w:val="left"/>
      <w:pPr>
        <w:ind w:left="1617" w:hanging="360"/>
      </w:pPr>
      <w:rPr>
        <w:rFonts w:hint="default"/>
      </w:rPr>
    </w:lvl>
    <w:lvl w:ilvl="3" w:tplc="3C1A02C4">
      <w:numFmt w:val="bullet"/>
      <w:lvlText w:val="•"/>
      <w:lvlJc w:val="left"/>
      <w:pPr>
        <w:ind w:left="2016" w:hanging="360"/>
      </w:pPr>
      <w:rPr>
        <w:rFonts w:hint="default"/>
      </w:rPr>
    </w:lvl>
    <w:lvl w:ilvl="4" w:tplc="7BE69F2A">
      <w:numFmt w:val="bullet"/>
      <w:lvlText w:val="•"/>
      <w:lvlJc w:val="left"/>
      <w:pPr>
        <w:ind w:left="2415" w:hanging="360"/>
      </w:pPr>
      <w:rPr>
        <w:rFonts w:hint="default"/>
      </w:rPr>
    </w:lvl>
    <w:lvl w:ilvl="5" w:tplc="8848BD24">
      <w:numFmt w:val="bullet"/>
      <w:lvlText w:val="•"/>
      <w:lvlJc w:val="left"/>
      <w:pPr>
        <w:ind w:left="2814" w:hanging="360"/>
      </w:pPr>
      <w:rPr>
        <w:rFonts w:hint="default"/>
      </w:rPr>
    </w:lvl>
    <w:lvl w:ilvl="6" w:tplc="A5FE820C">
      <w:numFmt w:val="bullet"/>
      <w:lvlText w:val="•"/>
      <w:lvlJc w:val="left"/>
      <w:pPr>
        <w:ind w:left="3213" w:hanging="360"/>
      </w:pPr>
      <w:rPr>
        <w:rFonts w:hint="default"/>
      </w:rPr>
    </w:lvl>
    <w:lvl w:ilvl="7" w:tplc="6A3CF0F4">
      <w:numFmt w:val="bullet"/>
      <w:lvlText w:val="•"/>
      <w:lvlJc w:val="left"/>
      <w:pPr>
        <w:ind w:left="3612" w:hanging="360"/>
      </w:pPr>
      <w:rPr>
        <w:rFonts w:hint="default"/>
      </w:rPr>
    </w:lvl>
    <w:lvl w:ilvl="8" w:tplc="6DDC1E10">
      <w:numFmt w:val="bullet"/>
      <w:lvlText w:val="•"/>
      <w:lvlJc w:val="left"/>
      <w:pPr>
        <w:ind w:left="4011" w:hanging="360"/>
      </w:pPr>
      <w:rPr>
        <w:rFonts w:hint="default"/>
      </w:rPr>
    </w:lvl>
  </w:abstractNum>
  <w:abstractNum w:abstractNumId="12" w15:restartNumberingAfterBreak="0">
    <w:nsid w:val="4B1C42B8"/>
    <w:multiLevelType w:val="hybridMultilevel"/>
    <w:tmpl w:val="AC720456"/>
    <w:lvl w:ilvl="0" w:tplc="C24A0DD0">
      <w:numFmt w:val="bullet"/>
      <w:lvlText w:val=""/>
      <w:lvlJc w:val="left"/>
      <w:pPr>
        <w:ind w:left="702" w:hanging="284"/>
      </w:pPr>
      <w:rPr>
        <w:rFonts w:ascii="Symbol" w:eastAsia="Symbol" w:hAnsi="Symbol" w:cs="Symbol" w:hint="default"/>
        <w:w w:val="99"/>
        <w:sz w:val="20"/>
        <w:szCs w:val="20"/>
      </w:rPr>
    </w:lvl>
    <w:lvl w:ilvl="1" w:tplc="3D20852A">
      <w:numFmt w:val="bullet"/>
      <w:lvlText w:val="•"/>
      <w:lvlJc w:val="left"/>
      <w:pPr>
        <w:ind w:left="1536" w:hanging="284"/>
      </w:pPr>
      <w:rPr>
        <w:rFonts w:hint="default"/>
      </w:rPr>
    </w:lvl>
    <w:lvl w:ilvl="2" w:tplc="25D49B2C">
      <w:numFmt w:val="bullet"/>
      <w:lvlText w:val="•"/>
      <w:lvlJc w:val="left"/>
      <w:pPr>
        <w:ind w:left="2372" w:hanging="284"/>
      </w:pPr>
      <w:rPr>
        <w:rFonts w:hint="default"/>
      </w:rPr>
    </w:lvl>
    <w:lvl w:ilvl="3" w:tplc="4E987FC2">
      <w:numFmt w:val="bullet"/>
      <w:lvlText w:val="•"/>
      <w:lvlJc w:val="left"/>
      <w:pPr>
        <w:ind w:left="3208" w:hanging="284"/>
      </w:pPr>
      <w:rPr>
        <w:rFonts w:hint="default"/>
      </w:rPr>
    </w:lvl>
    <w:lvl w:ilvl="4" w:tplc="D396BC38">
      <w:numFmt w:val="bullet"/>
      <w:lvlText w:val="•"/>
      <w:lvlJc w:val="left"/>
      <w:pPr>
        <w:ind w:left="4044" w:hanging="284"/>
      </w:pPr>
      <w:rPr>
        <w:rFonts w:hint="default"/>
      </w:rPr>
    </w:lvl>
    <w:lvl w:ilvl="5" w:tplc="4A10BB74">
      <w:numFmt w:val="bullet"/>
      <w:lvlText w:val="•"/>
      <w:lvlJc w:val="left"/>
      <w:pPr>
        <w:ind w:left="4881" w:hanging="284"/>
      </w:pPr>
      <w:rPr>
        <w:rFonts w:hint="default"/>
      </w:rPr>
    </w:lvl>
    <w:lvl w:ilvl="6" w:tplc="CF22E784">
      <w:numFmt w:val="bullet"/>
      <w:lvlText w:val="•"/>
      <w:lvlJc w:val="left"/>
      <w:pPr>
        <w:ind w:left="5717" w:hanging="284"/>
      </w:pPr>
      <w:rPr>
        <w:rFonts w:hint="default"/>
      </w:rPr>
    </w:lvl>
    <w:lvl w:ilvl="7" w:tplc="4F5018C6">
      <w:numFmt w:val="bullet"/>
      <w:lvlText w:val="•"/>
      <w:lvlJc w:val="left"/>
      <w:pPr>
        <w:ind w:left="6553" w:hanging="284"/>
      </w:pPr>
      <w:rPr>
        <w:rFonts w:hint="default"/>
      </w:rPr>
    </w:lvl>
    <w:lvl w:ilvl="8" w:tplc="B0C899C2">
      <w:numFmt w:val="bullet"/>
      <w:lvlText w:val="•"/>
      <w:lvlJc w:val="left"/>
      <w:pPr>
        <w:ind w:left="7389" w:hanging="284"/>
      </w:pPr>
      <w:rPr>
        <w:rFonts w:hint="default"/>
      </w:rPr>
    </w:lvl>
  </w:abstractNum>
  <w:abstractNum w:abstractNumId="13" w15:restartNumberingAfterBreak="0">
    <w:nsid w:val="52EE32E7"/>
    <w:multiLevelType w:val="hybridMultilevel"/>
    <w:tmpl w:val="049AD5DE"/>
    <w:lvl w:ilvl="0" w:tplc="57EA12D2">
      <w:numFmt w:val="bullet"/>
      <w:lvlText w:val=""/>
      <w:lvlJc w:val="left"/>
      <w:pPr>
        <w:ind w:left="702" w:hanging="284"/>
      </w:pPr>
      <w:rPr>
        <w:rFonts w:ascii="Symbol" w:eastAsia="Symbol" w:hAnsi="Symbol" w:cs="Symbol" w:hint="default"/>
        <w:w w:val="99"/>
        <w:sz w:val="20"/>
        <w:szCs w:val="20"/>
      </w:rPr>
    </w:lvl>
    <w:lvl w:ilvl="1" w:tplc="7A9E98A0">
      <w:numFmt w:val="bullet"/>
      <w:lvlText w:val="•"/>
      <w:lvlJc w:val="left"/>
      <w:pPr>
        <w:ind w:left="1536" w:hanging="284"/>
      </w:pPr>
      <w:rPr>
        <w:rFonts w:hint="default"/>
      </w:rPr>
    </w:lvl>
    <w:lvl w:ilvl="2" w:tplc="DAF69A1A">
      <w:numFmt w:val="bullet"/>
      <w:lvlText w:val="•"/>
      <w:lvlJc w:val="left"/>
      <w:pPr>
        <w:ind w:left="2372" w:hanging="284"/>
      </w:pPr>
      <w:rPr>
        <w:rFonts w:hint="default"/>
      </w:rPr>
    </w:lvl>
    <w:lvl w:ilvl="3" w:tplc="500AF85E">
      <w:numFmt w:val="bullet"/>
      <w:lvlText w:val="•"/>
      <w:lvlJc w:val="left"/>
      <w:pPr>
        <w:ind w:left="3208" w:hanging="284"/>
      </w:pPr>
      <w:rPr>
        <w:rFonts w:hint="default"/>
      </w:rPr>
    </w:lvl>
    <w:lvl w:ilvl="4" w:tplc="C6428364">
      <w:numFmt w:val="bullet"/>
      <w:lvlText w:val="•"/>
      <w:lvlJc w:val="left"/>
      <w:pPr>
        <w:ind w:left="4044" w:hanging="284"/>
      </w:pPr>
      <w:rPr>
        <w:rFonts w:hint="default"/>
      </w:rPr>
    </w:lvl>
    <w:lvl w:ilvl="5" w:tplc="01462372">
      <w:numFmt w:val="bullet"/>
      <w:lvlText w:val="•"/>
      <w:lvlJc w:val="left"/>
      <w:pPr>
        <w:ind w:left="4881" w:hanging="284"/>
      </w:pPr>
      <w:rPr>
        <w:rFonts w:hint="default"/>
      </w:rPr>
    </w:lvl>
    <w:lvl w:ilvl="6" w:tplc="2108B5EA">
      <w:numFmt w:val="bullet"/>
      <w:lvlText w:val="•"/>
      <w:lvlJc w:val="left"/>
      <w:pPr>
        <w:ind w:left="5717" w:hanging="284"/>
      </w:pPr>
      <w:rPr>
        <w:rFonts w:hint="default"/>
      </w:rPr>
    </w:lvl>
    <w:lvl w:ilvl="7" w:tplc="7AFCB40E">
      <w:numFmt w:val="bullet"/>
      <w:lvlText w:val="•"/>
      <w:lvlJc w:val="left"/>
      <w:pPr>
        <w:ind w:left="6553" w:hanging="284"/>
      </w:pPr>
      <w:rPr>
        <w:rFonts w:hint="default"/>
      </w:rPr>
    </w:lvl>
    <w:lvl w:ilvl="8" w:tplc="1FD80500">
      <w:numFmt w:val="bullet"/>
      <w:lvlText w:val="•"/>
      <w:lvlJc w:val="left"/>
      <w:pPr>
        <w:ind w:left="7389" w:hanging="284"/>
      </w:pPr>
      <w:rPr>
        <w:rFonts w:hint="default"/>
      </w:rPr>
    </w:lvl>
  </w:abstractNum>
  <w:abstractNum w:abstractNumId="14" w15:restartNumberingAfterBreak="0">
    <w:nsid w:val="581C610D"/>
    <w:multiLevelType w:val="hybridMultilevel"/>
    <w:tmpl w:val="13C4C1F2"/>
    <w:lvl w:ilvl="0" w:tplc="EC9EEF46">
      <w:numFmt w:val="bullet"/>
      <w:lvlText w:val=""/>
      <w:lvlJc w:val="left"/>
      <w:pPr>
        <w:ind w:left="701" w:hanging="284"/>
      </w:pPr>
      <w:rPr>
        <w:rFonts w:ascii="Symbol" w:eastAsia="Symbol" w:hAnsi="Symbol" w:cs="Symbol" w:hint="default"/>
        <w:w w:val="99"/>
        <w:sz w:val="20"/>
        <w:szCs w:val="20"/>
      </w:rPr>
    </w:lvl>
    <w:lvl w:ilvl="1" w:tplc="D9F64652">
      <w:start w:val="1"/>
      <w:numFmt w:val="lowerLetter"/>
      <w:lvlText w:val="(%2)"/>
      <w:lvlJc w:val="left"/>
      <w:pPr>
        <w:ind w:left="700" w:hanging="319"/>
      </w:pPr>
      <w:rPr>
        <w:rFonts w:ascii="Arial" w:eastAsia="Arial" w:hAnsi="Arial" w:cs="Arial" w:hint="default"/>
        <w:spacing w:val="-1"/>
        <w:w w:val="99"/>
        <w:sz w:val="20"/>
        <w:szCs w:val="20"/>
      </w:rPr>
    </w:lvl>
    <w:lvl w:ilvl="2" w:tplc="421EC8D2">
      <w:numFmt w:val="bullet"/>
      <w:lvlText w:val="•"/>
      <w:lvlJc w:val="left"/>
      <w:pPr>
        <w:ind w:left="2372" w:hanging="319"/>
      </w:pPr>
      <w:rPr>
        <w:rFonts w:hint="default"/>
      </w:rPr>
    </w:lvl>
    <w:lvl w:ilvl="3" w:tplc="CF522DDC">
      <w:numFmt w:val="bullet"/>
      <w:lvlText w:val="•"/>
      <w:lvlJc w:val="left"/>
      <w:pPr>
        <w:ind w:left="3208" w:hanging="319"/>
      </w:pPr>
      <w:rPr>
        <w:rFonts w:hint="default"/>
      </w:rPr>
    </w:lvl>
    <w:lvl w:ilvl="4" w:tplc="A6DCF72C">
      <w:numFmt w:val="bullet"/>
      <w:lvlText w:val="•"/>
      <w:lvlJc w:val="left"/>
      <w:pPr>
        <w:ind w:left="4044" w:hanging="319"/>
      </w:pPr>
      <w:rPr>
        <w:rFonts w:hint="default"/>
      </w:rPr>
    </w:lvl>
    <w:lvl w:ilvl="5" w:tplc="F55EE1E6">
      <w:numFmt w:val="bullet"/>
      <w:lvlText w:val="•"/>
      <w:lvlJc w:val="left"/>
      <w:pPr>
        <w:ind w:left="4881" w:hanging="319"/>
      </w:pPr>
      <w:rPr>
        <w:rFonts w:hint="default"/>
      </w:rPr>
    </w:lvl>
    <w:lvl w:ilvl="6" w:tplc="EEEA2698">
      <w:numFmt w:val="bullet"/>
      <w:lvlText w:val="•"/>
      <w:lvlJc w:val="left"/>
      <w:pPr>
        <w:ind w:left="5717" w:hanging="319"/>
      </w:pPr>
      <w:rPr>
        <w:rFonts w:hint="default"/>
      </w:rPr>
    </w:lvl>
    <w:lvl w:ilvl="7" w:tplc="FA88D5D8">
      <w:numFmt w:val="bullet"/>
      <w:lvlText w:val="•"/>
      <w:lvlJc w:val="left"/>
      <w:pPr>
        <w:ind w:left="6553" w:hanging="319"/>
      </w:pPr>
      <w:rPr>
        <w:rFonts w:hint="default"/>
      </w:rPr>
    </w:lvl>
    <w:lvl w:ilvl="8" w:tplc="7AC07D04">
      <w:numFmt w:val="bullet"/>
      <w:lvlText w:val="•"/>
      <w:lvlJc w:val="left"/>
      <w:pPr>
        <w:ind w:left="7389" w:hanging="319"/>
      </w:pPr>
      <w:rPr>
        <w:rFonts w:hint="default"/>
      </w:rPr>
    </w:lvl>
  </w:abstractNum>
  <w:abstractNum w:abstractNumId="15" w15:restartNumberingAfterBreak="0">
    <w:nsid w:val="60C94961"/>
    <w:multiLevelType w:val="hybridMultilevel"/>
    <w:tmpl w:val="A198C1BE"/>
    <w:lvl w:ilvl="0" w:tplc="1BE0A192">
      <w:numFmt w:val="bullet"/>
      <w:lvlText w:val=""/>
      <w:lvlJc w:val="left"/>
      <w:pPr>
        <w:ind w:left="805" w:hanging="216"/>
      </w:pPr>
      <w:rPr>
        <w:rFonts w:ascii="Wingdings" w:eastAsia="Wingdings" w:hAnsi="Wingdings" w:cs="Wingdings" w:hint="default"/>
        <w:w w:val="99"/>
        <w:sz w:val="20"/>
        <w:szCs w:val="20"/>
      </w:rPr>
    </w:lvl>
    <w:lvl w:ilvl="1" w:tplc="D96A4EBC">
      <w:numFmt w:val="bullet"/>
      <w:lvlText w:val="•"/>
      <w:lvlJc w:val="left"/>
      <w:pPr>
        <w:ind w:left="1626" w:hanging="216"/>
      </w:pPr>
      <w:rPr>
        <w:rFonts w:hint="default"/>
      </w:rPr>
    </w:lvl>
    <w:lvl w:ilvl="2" w:tplc="1A662796">
      <w:numFmt w:val="bullet"/>
      <w:lvlText w:val="•"/>
      <w:lvlJc w:val="left"/>
      <w:pPr>
        <w:ind w:left="2452" w:hanging="216"/>
      </w:pPr>
      <w:rPr>
        <w:rFonts w:hint="default"/>
      </w:rPr>
    </w:lvl>
    <w:lvl w:ilvl="3" w:tplc="023289E4">
      <w:numFmt w:val="bullet"/>
      <w:lvlText w:val="•"/>
      <w:lvlJc w:val="left"/>
      <w:pPr>
        <w:ind w:left="3278" w:hanging="216"/>
      </w:pPr>
      <w:rPr>
        <w:rFonts w:hint="default"/>
      </w:rPr>
    </w:lvl>
    <w:lvl w:ilvl="4" w:tplc="53D8FBAA">
      <w:numFmt w:val="bullet"/>
      <w:lvlText w:val="•"/>
      <w:lvlJc w:val="left"/>
      <w:pPr>
        <w:ind w:left="4104" w:hanging="216"/>
      </w:pPr>
      <w:rPr>
        <w:rFonts w:hint="default"/>
      </w:rPr>
    </w:lvl>
    <w:lvl w:ilvl="5" w:tplc="2EBE9EAE">
      <w:numFmt w:val="bullet"/>
      <w:lvlText w:val="•"/>
      <w:lvlJc w:val="left"/>
      <w:pPr>
        <w:ind w:left="4931" w:hanging="216"/>
      </w:pPr>
      <w:rPr>
        <w:rFonts w:hint="default"/>
      </w:rPr>
    </w:lvl>
    <w:lvl w:ilvl="6" w:tplc="E0862564">
      <w:numFmt w:val="bullet"/>
      <w:lvlText w:val="•"/>
      <w:lvlJc w:val="left"/>
      <w:pPr>
        <w:ind w:left="5757" w:hanging="216"/>
      </w:pPr>
      <w:rPr>
        <w:rFonts w:hint="default"/>
      </w:rPr>
    </w:lvl>
    <w:lvl w:ilvl="7" w:tplc="EB2A51D0">
      <w:numFmt w:val="bullet"/>
      <w:lvlText w:val="•"/>
      <w:lvlJc w:val="left"/>
      <w:pPr>
        <w:ind w:left="6583" w:hanging="216"/>
      </w:pPr>
      <w:rPr>
        <w:rFonts w:hint="default"/>
      </w:rPr>
    </w:lvl>
    <w:lvl w:ilvl="8" w:tplc="06068A9A">
      <w:numFmt w:val="bullet"/>
      <w:lvlText w:val="•"/>
      <w:lvlJc w:val="left"/>
      <w:pPr>
        <w:ind w:left="7409" w:hanging="216"/>
      </w:pPr>
      <w:rPr>
        <w:rFonts w:hint="default"/>
      </w:rPr>
    </w:lvl>
  </w:abstractNum>
  <w:abstractNum w:abstractNumId="16" w15:restartNumberingAfterBreak="0">
    <w:nsid w:val="66785BD4"/>
    <w:multiLevelType w:val="hybridMultilevel"/>
    <w:tmpl w:val="5EB4A8B4"/>
    <w:lvl w:ilvl="0" w:tplc="908E3020">
      <w:numFmt w:val="bullet"/>
      <w:lvlText w:val=""/>
      <w:lvlJc w:val="left"/>
      <w:pPr>
        <w:ind w:left="811" w:hanging="303"/>
      </w:pPr>
      <w:rPr>
        <w:rFonts w:ascii="Wingdings" w:eastAsia="Wingdings" w:hAnsi="Wingdings" w:cs="Wingdings" w:hint="default"/>
        <w:w w:val="99"/>
        <w:sz w:val="20"/>
        <w:szCs w:val="20"/>
      </w:rPr>
    </w:lvl>
    <w:lvl w:ilvl="1" w:tplc="B8D2F75A">
      <w:numFmt w:val="bullet"/>
      <w:lvlText w:val="-"/>
      <w:lvlJc w:val="left"/>
      <w:pPr>
        <w:ind w:left="1902" w:hanging="675"/>
      </w:pPr>
      <w:rPr>
        <w:rFonts w:ascii="Times New Roman" w:eastAsia="Times New Roman" w:hAnsi="Times New Roman" w:cs="Times New Roman" w:hint="default"/>
        <w:w w:val="99"/>
        <w:sz w:val="20"/>
        <w:szCs w:val="20"/>
      </w:rPr>
    </w:lvl>
    <w:lvl w:ilvl="2" w:tplc="C532A3A8">
      <w:numFmt w:val="bullet"/>
      <w:lvlText w:val="•"/>
      <w:lvlJc w:val="left"/>
      <w:pPr>
        <w:ind w:left="2695" w:hanging="675"/>
      </w:pPr>
      <w:rPr>
        <w:rFonts w:hint="default"/>
      </w:rPr>
    </w:lvl>
    <w:lvl w:ilvl="3" w:tplc="F2B8311C">
      <w:numFmt w:val="bullet"/>
      <w:lvlText w:val="•"/>
      <w:lvlJc w:val="left"/>
      <w:pPr>
        <w:ind w:left="3491" w:hanging="675"/>
      </w:pPr>
      <w:rPr>
        <w:rFonts w:hint="default"/>
      </w:rPr>
    </w:lvl>
    <w:lvl w:ilvl="4" w:tplc="759EC98E">
      <w:numFmt w:val="bullet"/>
      <w:lvlText w:val="•"/>
      <w:lvlJc w:val="left"/>
      <w:pPr>
        <w:ind w:left="4287" w:hanging="675"/>
      </w:pPr>
      <w:rPr>
        <w:rFonts w:hint="default"/>
      </w:rPr>
    </w:lvl>
    <w:lvl w:ilvl="5" w:tplc="BF743E18">
      <w:numFmt w:val="bullet"/>
      <w:lvlText w:val="•"/>
      <w:lvlJc w:val="left"/>
      <w:pPr>
        <w:ind w:left="5083" w:hanging="675"/>
      </w:pPr>
      <w:rPr>
        <w:rFonts w:hint="default"/>
      </w:rPr>
    </w:lvl>
    <w:lvl w:ilvl="6" w:tplc="9386FD5E">
      <w:numFmt w:val="bullet"/>
      <w:lvlText w:val="•"/>
      <w:lvlJc w:val="left"/>
      <w:pPr>
        <w:ind w:left="5878" w:hanging="675"/>
      </w:pPr>
      <w:rPr>
        <w:rFonts w:hint="default"/>
      </w:rPr>
    </w:lvl>
    <w:lvl w:ilvl="7" w:tplc="9AD2FC4E">
      <w:numFmt w:val="bullet"/>
      <w:lvlText w:val="•"/>
      <w:lvlJc w:val="left"/>
      <w:pPr>
        <w:ind w:left="6674" w:hanging="675"/>
      </w:pPr>
      <w:rPr>
        <w:rFonts w:hint="default"/>
      </w:rPr>
    </w:lvl>
    <w:lvl w:ilvl="8" w:tplc="02B078EC">
      <w:numFmt w:val="bullet"/>
      <w:lvlText w:val="•"/>
      <w:lvlJc w:val="left"/>
      <w:pPr>
        <w:ind w:left="7470" w:hanging="675"/>
      </w:pPr>
      <w:rPr>
        <w:rFonts w:hint="default"/>
      </w:rPr>
    </w:lvl>
  </w:abstractNum>
  <w:abstractNum w:abstractNumId="17" w15:restartNumberingAfterBreak="0">
    <w:nsid w:val="687512C0"/>
    <w:multiLevelType w:val="hybridMultilevel"/>
    <w:tmpl w:val="0C0CAB40"/>
    <w:lvl w:ilvl="0" w:tplc="5002BE04">
      <w:start w:val="1"/>
      <w:numFmt w:val="decimal"/>
      <w:lvlText w:val="%1"/>
      <w:lvlJc w:val="left"/>
      <w:pPr>
        <w:ind w:left="347" w:hanging="135"/>
      </w:pPr>
      <w:rPr>
        <w:rFonts w:hint="default"/>
        <w:w w:val="100"/>
        <w:position w:val="6"/>
      </w:rPr>
    </w:lvl>
    <w:lvl w:ilvl="1" w:tplc="465462CC">
      <w:numFmt w:val="bullet"/>
      <w:lvlText w:val="•"/>
      <w:lvlJc w:val="left"/>
      <w:pPr>
        <w:ind w:left="1755" w:hanging="135"/>
      </w:pPr>
      <w:rPr>
        <w:rFonts w:hint="default"/>
      </w:rPr>
    </w:lvl>
    <w:lvl w:ilvl="2" w:tplc="C92053BC">
      <w:numFmt w:val="bullet"/>
      <w:lvlText w:val="•"/>
      <w:lvlJc w:val="left"/>
      <w:pPr>
        <w:ind w:left="3171" w:hanging="135"/>
      </w:pPr>
      <w:rPr>
        <w:rFonts w:hint="default"/>
      </w:rPr>
    </w:lvl>
    <w:lvl w:ilvl="3" w:tplc="AD6451CC">
      <w:numFmt w:val="bullet"/>
      <w:lvlText w:val="•"/>
      <w:lvlJc w:val="left"/>
      <w:pPr>
        <w:ind w:left="4587" w:hanging="135"/>
      </w:pPr>
      <w:rPr>
        <w:rFonts w:hint="default"/>
      </w:rPr>
    </w:lvl>
    <w:lvl w:ilvl="4" w:tplc="94AC2DF2">
      <w:numFmt w:val="bullet"/>
      <w:lvlText w:val="•"/>
      <w:lvlJc w:val="left"/>
      <w:pPr>
        <w:ind w:left="6003" w:hanging="135"/>
      </w:pPr>
      <w:rPr>
        <w:rFonts w:hint="default"/>
      </w:rPr>
    </w:lvl>
    <w:lvl w:ilvl="5" w:tplc="13889F6C">
      <w:numFmt w:val="bullet"/>
      <w:lvlText w:val="•"/>
      <w:lvlJc w:val="left"/>
      <w:pPr>
        <w:ind w:left="7419" w:hanging="135"/>
      </w:pPr>
      <w:rPr>
        <w:rFonts w:hint="default"/>
      </w:rPr>
    </w:lvl>
    <w:lvl w:ilvl="6" w:tplc="735E5122">
      <w:numFmt w:val="bullet"/>
      <w:lvlText w:val="•"/>
      <w:lvlJc w:val="left"/>
      <w:pPr>
        <w:ind w:left="8835" w:hanging="135"/>
      </w:pPr>
      <w:rPr>
        <w:rFonts w:hint="default"/>
      </w:rPr>
    </w:lvl>
    <w:lvl w:ilvl="7" w:tplc="FF7858F0">
      <w:numFmt w:val="bullet"/>
      <w:lvlText w:val="•"/>
      <w:lvlJc w:val="left"/>
      <w:pPr>
        <w:ind w:left="10250" w:hanging="135"/>
      </w:pPr>
      <w:rPr>
        <w:rFonts w:hint="default"/>
      </w:rPr>
    </w:lvl>
    <w:lvl w:ilvl="8" w:tplc="71D4526C">
      <w:numFmt w:val="bullet"/>
      <w:lvlText w:val="•"/>
      <w:lvlJc w:val="left"/>
      <w:pPr>
        <w:ind w:left="11666" w:hanging="135"/>
      </w:pPr>
      <w:rPr>
        <w:rFonts w:hint="default"/>
      </w:rPr>
    </w:lvl>
  </w:abstractNum>
  <w:abstractNum w:abstractNumId="18" w15:restartNumberingAfterBreak="0">
    <w:nsid w:val="6E8546AA"/>
    <w:multiLevelType w:val="hybridMultilevel"/>
    <w:tmpl w:val="00E0130A"/>
    <w:lvl w:ilvl="0" w:tplc="E34EE954">
      <w:start w:val="1"/>
      <w:numFmt w:val="decimal"/>
      <w:lvlText w:val="%1."/>
      <w:lvlJc w:val="left"/>
      <w:pPr>
        <w:ind w:left="499" w:hanging="284"/>
        <w:jc w:val="right"/>
      </w:pPr>
      <w:rPr>
        <w:rFonts w:ascii="Arial" w:eastAsia="Arial" w:hAnsi="Arial" w:cs="Arial" w:hint="default"/>
        <w:b/>
        <w:bCs/>
        <w:spacing w:val="-1"/>
        <w:w w:val="100"/>
        <w:sz w:val="22"/>
        <w:szCs w:val="22"/>
      </w:rPr>
    </w:lvl>
    <w:lvl w:ilvl="1" w:tplc="D8CEF134">
      <w:start w:val="1"/>
      <w:numFmt w:val="lowerLetter"/>
      <w:lvlText w:val="(%2)"/>
      <w:lvlJc w:val="left"/>
      <w:pPr>
        <w:ind w:left="539" w:hanging="332"/>
      </w:pPr>
      <w:rPr>
        <w:rFonts w:ascii="Arial" w:eastAsia="Arial" w:hAnsi="Arial" w:cs="Arial" w:hint="default"/>
        <w:i/>
        <w:spacing w:val="-1"/>
        <w:w w:val="100"/>
        <w:sz w:val="22"/>
        <w:szCs w:val="22"/>
      </w:rPr>
    </w:lvl>
    <w:lvl w:ilvl="2" w:tplc="FA4498F8">
      <w:numFmt w:val="bullet"/>
      <w:lvlText w:val="•"/>
      <w:lvlJc w:val="left"/>
      <w:pPr>
        <w:ind w:left="1518" w:hanging="332"/>
      </w:pPr>
      <w:rPr>
        <w:rFonts w:hint="default"/>
      </w:rPr>
    </w:lvl>
    <w:lvl w:ilvl="3" w:tplc="DBC23C9A">
      <w:numFmt w:val="bullet"/>
      <w:lvlText w:val="•"/>
      <w:lvlJc w:val="left"/>
      <w:pPr>
        <w:ind w:left="2496" w:hanging="332"/>
      </w:pPr>
      <w:rPr>
        <w:rFonts w:hint="default"/>
      </w:rPr>
    </w:lvl>
    <w:lvl w:ilvl="4" w:tplc="5D9A4F24">
      <w:numFmt w:val="bullet"/>
      <w:lvlText w:val="•"/>
      <w:lvlJc w:val="left"/>
      <w:pPr>
        <w:ind w:left="3475" w:hanging="332"/>
      </w:pPr>
      <w:rPr>
        <w:rFonts w:hint="default"/>
      </w:rPr>
    </w:lvl>
    <w:lvl w:ilvl="5" w:tplc="6A8E38BA">
      <w:numFmt w:val="bullet"/>
      <w:lvlText w:val="•"/>
      <w:lvlJc w:val="left"/>
      <w:pPr>
        <w:ind w:left="4453" w:hanging="332"/>
      </w:pPr>
      <w:rPr>
        <w:rFonts w:hint="default"/>
      </w:rPr>
    </w:lvl>
    <w:lvl w:ilvl="6" w:tplc="A856553A">
      <w:numFmt w:val="bullet"/>
      <w:lvlText w:val="•"/>
      <w:lvlJc w:val="left"/>
      <w:pPr>
        <w:ind w:left="5432" w:hanging="332"/>
      </w:pPr>
      <w:rPr>
        <w:rFonts w:hint="default"/>
      </w:rPr>
    </w:lvl>
    <w:lvl w:ilvl="7" w:tplc="10D0464A">
      <w:numFmt w:val="bullet"/>
      <w:lvlText w:val="•"/>
      <w:lvlJc w:val="left"/>
      <w:pPr>
        <w:ind w:left="6410" w:hanging="332"/>
      </w:pPr>
      <w:rPr>
        <w:rFonts w:hint="default"/>
      </w:rPr>
    </w:lvl>
    <w:lvl w:ilvl="8" w:tplc="E894123E">
      <w:numFmt w:val="bullet"/>
      <w:lvlText w:val="•"/>
      <w:lvlJc w:val="left"/>
      <w:pPr>
        <w:ind w:left="7389" w:hanging="332"/>
      </w:pPr>
      <w:rPr>
        <w:rFonts w:hint="default"/>
      </w:rPr>
    </w:lvl>
  </w:abstractNum>
  <w:abstractNum w:abstractNumId="19" w15:restartNumberingAfterBreak="0">
    <w:nsid w:val="785F2A81"/>
    <w:multiLevelType w:val="hybridMultilevel"/>
    <w:tmpl w:val="85C0BAB4"/>
    <w:lvl w:ilvl="0" w:tplc="043CCF80">
      <w:numFmt w:val="bullet"/>
      <w:lvlText w:val=""/>
      <w:lvlJc w:val="left"/>
      <w:pPr>
        <w:ind w:left="1182" w:hanging="360"/>
      </w:pPr>
      <w:rPr>
        <w:rFonts w:ascii="Wingdings" w:eastAsia="Wingdings" w:hAnsi="Wingdings" w:cs="Wingdings" w:hint="default"/>
        <w:w w:val="99"/>
        <w:sz w:val="20"/>
        <w:szCs w:val="20"/>
      </w:rPr>
    </w:lvl>
    <w:lvl w:ilvl="1" w:tplc="FADC8144">
      <w:numFmt w:val="bullet"/>
      <w:lvlText w:val="•"/>
      <w:lvlJc w:val="left"/>
      <w:pPr>
        <w:ind w:left="1968" w:hanging="360"/>
      </w:pPr>
      <w:rPr>
        <w:rFonts w:hint="default"/>
      </w:rPr>
    </w:lvl>
    <w:lvl w:ilvl="2" w:tplc="6C103CF2">
      <w:numFmt w:val="bullet"/>
      <w:lvlText w:val="•"/>
      <w:lvlJc w:val="left"/>
      <w:pPr>
        <w:ind w:left="2756" w:hanging="360"/>
      </w:pPr>
      <w:rPr>
        <w:rFonts w:hint="default"/>
      </w:rPr>
    </w:lvl>
    <w:lvl w:ilvl="3" w:tplc="6F2686F0">
      <w:numFmt w:val="bullet"/>
      <w:lvlText w:val="•"/>
      <w:lvlJc w:val="left"/>
      <w:pPr>
        <w:ind w:left="3544" w:hanging="360"/>
      </w:pPr>
      <w:rPr>
        <w:rFonts w:hint="default"/>
      </w:rPr>
    </w:lvl>
    <w:lvl w:ilvl="4" w:tplc="047ED2CC">
      <w:numFmt w:val="bullet"/>
      <w:lvlText w:val="•"/>
      <w:lvlJc w:val="left"/>
      <w:pPr>
        <w:ind w:left="4332" w:hanging="360"/>
      </w:pPr>
      <w:rPr>
        <w:rFonts w:hint="default"/>
      </w:rPr>
    </w:lvl>
    <w:lvl w:ilvl="5" w:tplc="54CEDE4E">
      <w:numFmt w:val="bullet"/>
      <w:lvlText w:val="•"/>
      <w:lvlJc w:val="left"/>
      <w:pPr>
        <w:ind w:left="5121" w:hanging="360"/>
      </w:pPr>
      <w:rPr>
        <w:rFonts w:hint="default"/>
      </w:rPr>
    </w:lvl>
    <w:lvl w:ilvl="6" w:tplc="ECF4D588">
      <w:numFmt w:val="bullet"/>
      <w:lvlText w:val="•"/>
      <w:lvlJc w:val="left"/>
      <w:pPr>
        <w:ind w:left="5909" w:hanging="360"/>
      </w:pPr>
      <w:rPr>
        <w:rFonts w:hint="default"/>
      </w:rPr>
    </w:lvl>
    <w:lvl w:ilvl="7" w:tplc="52FAAD0C">
      <w:numFmt w:val="bullet"/>
      <w:lvlText w:val="•"/>
      <w:lvlJc w:val="left"/>
      <w:pPr>
        <w:ind w:left="6697" w:hanging="360"/>
      </w:pPr>
      <w:rPr>
        <w:rFonts w:hint="default"/>
      </w:rPr>
    </w:lvl>
    <w:lvl w:ilvl="8" w:tplc="448AE90C">
      <w:numFmt w:val="bullet"/>
      <w:lvlText w:val="•"/>
      <w:lvlJc w:val="left"/>
      <w:pPr>
        <w:ind w:left="7485" w:hanging="360"/>
      </w:pPr>
      <w:rPr>
        <w:rFonts w:hint="default"/>
      </w:rPr>
    </w:lvl>
  </w:abstractNum>
  <w:abstractNum w:abstractNumId="20" w15:restartNumberingAfterBreak="0">
    <w:nsid w:val="7BB51A21"/>
    <w:multiLevelType w:val="hybridMultilevel"/>
    <w:tmpl w:val="29AE5BE6"/>
    <w:lvl w:ilvl="0" w:tplc="E76A9102">
      <w:numFmt w:val="bullet"/>
      <w:lvlText w:val=""/>
      <w:lvlJc w:val="left"/>
      <w:pPr>
        <w:ind w:left="1182" w:hanging="360"/>
      </w:pPr>
      <w:rPr>
        <w:rFonts w:ascii="Wingdings" w:eastAsia="Wingdings" w:hAnsi="Wingdings" w:cs="Wingdings" w:hint="default"/>
        <w:w w:val="99"/>
        <w:sz w:val="20"/>
        <w:szCs w:val="20"/>
      </w:rPr>
    </w:lvl>
    <w:lvl w:ilvl="1" w:tplc="A7783D30">
      <w:numFmt w:val="bullet"/>
      <w:lvlText w:val="•"/>
      <w:lvlJc w:val="left"/>
      <w:pPr>
        <w:ind w:left="1968" w:hanging="360"/>
      </w:pPr>
      <w:rPr>
        <w:rFonts w:hint="default"/>
      </w:rPr>
    </w:lvl>
    <w:lvl w:ilvl="2" w:tplc="BAB8CF9C">
      <w:numFmt w:val="bullet"/>
      <w:lvlText w:val="•"/>
      <w:lvlJc w:val="left"/>
      <w:pPr>
        <w:ind w:left="2756" w:hanging="360"/>
      </w:pPr>
      <w:rPr>
        <w:rFonts w:hint="default"/>
      </w:rPr>
    </w:lvl>
    <w:lvl w:ilvl="3" w:tplc="1D5E141A">
      <w:numFmt w:val="bullet"/>
      <w:lvlText w:val="•"/>
      <w:lvlJc w:val="left"/>
      <w:pPr>
        <w:ind w:left="3544" w:hanging="360"/>
      </w:pPr>
      <w:rPr>
        <w:rFonts w:hint="default"/>
      </w:rPr>
    </w:lvl>
    <w:lvl w:ilvl="4" w:tplc="89AACDB2">
      <w:numFmt w:val="bullet"/>
      <w:lvlText w:val="•"/>
      <w:lvlJc w:val="left"/>
      <w:pPr>
        <w:ind w:left="4332" w:hanging="360"/>
      </w:pPr>
      <w:rPr>
        <w:rFonts w:hint="default"/>
      </w:rPr>
    </w:lvl>
    <w:lvl w:ilvl="5" w:tplc="AA4A7C94">
      <w:numFmt w:val="bullet"/>
      <w:lvlText w:val="•"/>
      <w:lvlJc w:val="left"/>
      <w:pPr>
        <w:ind w:left="5121" w:hanging="360"/>
      </w:pPr>
      <w:rPr>
        <w:rFonts w:hint="default"/>
      </w:rPr>
    </w:lvl>
    <w:lvl w:ilvl="6" w:tplc="C982FFE4">
      <w:numFmt w:val="bullet"/>
      <w:lvlText w:val="•"/>
      <w:lvlJc w:val="left"/>
      <w:pPr>
        <w:ind w:left="5909" w:hanging="360"/>
      </w:pPr>
      <w:rPr>
        <w:rFonts w:hint="default"/>
      </w:rPr>
    </w:lvl>
    <w:lvl w:ilvl="7" w:tplc="819002B0">
      <w:numFmt w:val="bullet"/>
      <w:lvlText w:val="•"/>
      <w:lvlJc w:val="left"/>
      <w:pPr>
        <w:ind w:left="6697" w:hanging="360"/>
      </w:pPr>
      <w:rPr>
        <w:rFonts w:hint="default"/>
      </w:rPr>
    </w:lvl>
    <w:lvl w:ilvl="8" w:tplc="694AD138">
      <w:numFmt w:val="bullet"/>
      <w:lvlText w:val="•"/>
      <w:lvlJc w:val="left"/>
      <w:pPr>
        <w:ind w:left="7485" w:hanging="360"/>
      </w:pPr>
      <w:rPr>
        <w:rFonts w:hint="default"/>
      </w:rPr>
    </w:lvl>
  </w:abstractNum>
  <w:num w:numId="1">
    <w:abstractNumId w:val="19"/>
  </w:num>
  <w:num w:numId="2">
    <w:abstractNumId w:val="2"/>
  </w:num>
  <w:num w:numId="3">
    <w:abstractNumId w:val="0"/>
  </w:num>
  <w:num w:numId="4">
    <w:abstractNumId w:val="8"/>
  </w:num>
  <w:num w:numId="5">
    <w:abstractNumId w:val="20"/>
  </w:num>
  <w:num w:numId="6">
    <w:abstractNumId w:val="1"/>
  </w:num>
  <w:num w:numId="7">
    <w:abstractNumId w:val="15"/>
  </w:num>
  <w:num w:numId="8">
    <w:abstractNumId w:val="16"/>
  </w:num>
  <w:num w:numId="9">
    <w:abstractNumId w:val="10"/>
  </w:num>
  <w:num w:numId="10">
    <w:abstractNumId w:val="3"/>
  </w:num>
  <w:num w:numId="11">
    <w:abstractNumId w:val="12"/>
  </w:num>
  <w:num w:numId="12">
    <w:abstractNumId w:val="5"/>
  </w:num>
  <w:num w:numId="13">
    <w:abstractNumId w:val="13"/>
  </w:num>
  <w:num w:numId="14">
    <w:abstractNumId w:val="4"/>
  </w:num>
  <w:num w:numId="15">
    <w:abstractNumId w:val="6"/>
  </w:num>
  <w:num w:numId="16">
    <w:abstractNumId w:val="7"/>
  </w:num>
  <w:num w:numId="17">
    <w:abstractNumId w:val="14"/>
  </w:num>
  <w:num w:numId="18">
    <w:abstractNumId w:val="11"/>
  </w:num>
  <w:num w:numId="19">
    <w:abstractNumId w:val="17"/>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32"/>
    <w:rsid w:val="000124C6"/>
    <w:rsid w:val="000A4DE0"/>
    <w:rsid w:val="000E6117"/>
    <w:rsid w:val="00110B1A"/>
    <w:rsid w:val="00132C8F"/>
    <w:rsid w:val="00141B21"/>
    <w:rsid w:val="00144CA0"/>
    <w:rsid w:val="001C3D5C"/>
    <w:rsid w:val="001C5348"/>
    <w:rsid w:val="001F6A43"/>
    <w:rsid w:val="002120BB"/>
    <w:rsid w:val="00214B71"/>
    <w:rsid w:val="002608F6"/>
    <w:rsid w:val="002664C1"/>
    <w:rsid w:val="002A0083"/>
    <w:rsid w:val="002C4FE3"/>
    <w:rsid w:val="002D61A7"/>
    <w:rsid w:val="00366DEB"/>
    <w:rsid w:val="00395EE0"/>
    <w:rsid w:val="003E3215"/>
    <w:rsid w:val="003E62F8"/>
    <w:rsid w:val="00423CC9"/>
    <w:rsid w:val="004276ED"/>
    <w:rsid w:val="00442DE6"/>
    <w:rsid w:val="00444A27"/>
    <w:rsid w:val="00484D30"/>
    <w:rsid w:val="004B679A"/>
    <w:rsid w:val="004F716D"/>
    <w:rsid w:val="005160DD"/>
    <w:rsid w:val="00527C56"/>
    <w:rsid w:val="00570DF4"/>
    <w:rsid w:val="005C78BC"/>
    <w:rsid w:val="006A1880"/>
    <w:rsid w:val="0079738D"/>
    <w:rsid w:val="007B2103"/>
    <w:rsid w:val="007D0DF3"/>
    <w:rsid w:val="007F1D1E"/>
    <w:rsid w:val="007F448D"/>
    <w:rsid w:val="00817C78"/>
    <w:rsid w:val="00832DB2"/>
    <w:rsid w:val="00861619"/>
    <w:rsid w:val="008E6A81"/>
    <w:rsid w:val="008E73E2"/>
    <w:rsid w:val="00974761"/>
    <w:rsid w:val="009828C1"/>
    <w:rsid w:val="00990287"/>
    <w:rsid w:val="009D0D6F"/>
    <w:rsid w:val="009E665C"/>
    <w:rsid w:val="00A50E21"/>
    <w:rsid w:val="00A66ED2"/>
    <w:rsid w:val="00A75C5B"/>
    <w:rsid w:val="00A77D22"/>
    <w:rsid w:val="00B03695"/>
    <w:rsid w:val="00B53A3A"/>
    <w:rsid w:val="00BA5C65"/>
    <w:rsid w:val="00BC42C6"/>
    <w:rsid w:val="00BF3CC3"/>
    <w:rsid w:val="00C34806"/>
    <w:rsid w:val="00D73781"/>
    <w:rsid w:val="00DD7984"/>
    <w:rsid w:val="00E04944"/>
    <w:rsid w:val="00E11A32"/>
    <w:rsid w:val="00E369A9"/>
    <w:rsid w:val="00E546F5"/>
    <w:rsid w:val="00F3466B"/>
    <w:rsid w:val="00F37C4B"/>
    <w:rsid w:val="00F7770C"/>
    <w:rsid w:val="00F85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C3B4A65-EA68-4B59-A1C8-18DF335C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Arial" w:eastAsia="Arial" w:hAnsi="Arial" w:cs="Arial"/>
    </w:rPr>
  </w:style>
  <w:style w:type="paragraph" w:styleId="berschrift1">
    <w:name w:val="heading 1"/>
    <w:basedOn w:val="Standard"/>
    <w:uiPriority w:val="1"/>
    <w:qFormat/>
    <w:pPr>
      <w:spacing w:before="1"/>
      <w:ind w:left="215"/>
      <w:outlineLvl w:val="0"/>
    </w:pPr>
    <w:rPr>
      <w:b/>
      <w:bCs/>
      <w:sz w:val="28"/>
      <w:szCs w:val="28"/>
    </w:rPr>
  </w:style>
  <w:style w:type="paragraph" w:styleId="berschrift2">
    <w:name w:val="heading 2"/>
    <w:basedOn w:val="Standard"/>
    <w:uiPriority w:val="1"/>
    <w:qFormat/>
    <w:pPr>
      <w:ind w:left="499" w:hanging="283"/>
      <w:outlineLvl w:val="1"/>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pPr>
      <w:ind w:left="499" w:hanging="283"/>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423CC9"/>
    <w:pPr>
      <w:tabs>
        <w:tab w:val="center" w:pos="4680"/>
        <w:tab w:val="right" w:pos="9360"/>
      </w:tabs>
    </w:pPr>
  </w:style>
  <w:style w:type="character" w:customStyle="1" w:styleId="KopfzeileZchn">
    <w:name w:val="Kopfzeile Zchn"/>
    <w:basedOn w:val="Absatz-Standardschriftart"/>
    <w:link w:val="Kopfzeile"/>
    <w:uiPriority w:val="99"/>
    <w:rsid w:val="00423CC9"/>
    <w:rPr>
      <w:rFonts w:ascii="Arial" w:eastAsia="Arial" w:hAnsi="Arial" w:cs="Arial"/>
    </w:rPr>
  </w:style>
  <w:style w:type="paragraph" w:styleId="Fuzeile">
    <w:name w:val="footer"/>
    <w:basedOn w:val="Standard"/>
    <w:link w:val="FuzeileZchn"/>
    <w:uiPriority w:val="99"/>
    <w:unhideWhenUsed/>
    <w:rsid w:val="00423CC9"/>
    <w:pPr>
      <w:tabs>
        <w:tab w:val="center" w:pos="4680"/>
        <w:tab w:val="right" w:pos="9360"/>
      </w:tabs>
    </w:pPr>
  </w:style>
  <w:style w:type="character" w:customStyle="1" w:styleId="FuzeileZchn">
    <w:name w:val="Fußzeile Zchn"/>
    <w:basedOn w:val="Absatz-Standardschriftart"/>
    <w:link w:val="Fuzeile"/>
    <w:uiPriority w:val="99"/>
    <w:rsid w:val="00423CC9"/>
    <w:rPr>
      <w:rFonts w:ascii="Arial" w:eastAsia="Arial" w:hAnsi="Arial" w:cs="Arial"/>
    </w:rPr>
  </w:style>
  <w:style w:type="paragraph" w:styleId="Endnotentext">
    <w:name w:val="endnote text"/>
    <w:basedOn w:val="Standard"/>
    <w:link w:val="EndnotentextZchn"/>
    <w:uiPriority w:val="99"/>
    <w:semiHidden/>
    <w:unhideWhenUsed/>
    <w:rsid w:val="002A0083"/>
    <w:rPr>
      <w:sz w:val="20"/>
      <w:szCs w:val="20"/>
    </w:rPr>
  </w:style>
  <w:style w:type="character" w:customStyle="1" w:styleId="EndnotentextZchn">
    <w:name w:val="Endnotentext Zchn"/>
    <w:basedOn w:val="Absatz-Standardschriftart"/>
    <w:link w:val="Endnotentext"/>
    <w:uiPriority w:val="99"/>
    <w:semiHidden/>
    <w:rsid w:val="002A0083"/>
    <w:rPr>
      <w:rFonts w:ascii="Arial" w:eastAsia="Arial" w:hAnsi="Arial" w:cs="Arial"/>
      <w:sz w:val="20"/>
      <w:szCs w:val="20"/>
    </w:rPr>
  </w:style>
  <w:style w:type="character" w:styleId="Endnotenzeichen">
    <w:name w:val="endnote reference"/>
    <w:basedOn w:val="Absatz-Standardschriftart"/>
    <w:uiPriority w:val="99"/>
    <w:semiHidden/>
    <w:unhideWhenUsed/>
    <w:rsid w:val="002A0083"/>
    <w:rPr>
      <w:vertAlign w:val="superscript"/>
    </w:rPr>
  </w:style>
  <w:style w:type="paragraph" w:styleId="Sprechblasentext">
    <w:name w:val="Balloon Text"/>
    <w:basedOn w:val="Standard"/>
    <w:link w:val="SprechblasentextZchn"/>
    <w:uiPriority w:val="99"/>
    <w:semiHidden/>
    <w:unhideWhenUsed/>
    <w:rsid w:val="004276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76ED"/>
    <w:rPr>
      <w:rFonts w:ascii="Segoe UI" w:eastAsia="Arial" w:hAnsi="Segoe UI" w:cs="Segoe UI"/>
      <w:sz w:val="18"/>
      <w:szCs w:val="18"/>
    </w:rPr>
  </w:style>
  <w:style w:type="paragraph" w:styleId="Funotentext">
    <w:name w:val="footnote text"/>
    <w:basedOn w:val="Standard"/>
    <w:link w:val="FunotentextZchn"/>
    <w:uiPriority w:val="99"/>
    <w:semiHidden/>
    <w:unhideWhenUsed/>
    <w:rsid w:val="009828C1"/>
    <w:rPr>
      <w:sz w:val="20"/>
      <w:szCs w:val="20"/>
    </w:rPr>
  </w:style>
  <w:style w:type="character" w:customStyle="1" w:styleId="FunotentextZchn">
    <w:name w:val="Fußnotentext Zchn"/>
    <w:basedOn w:val="Absatz-Standardschriftart"/>
    <w:link w:val="Funotentext"/>
    <w:uiPriority w:val="99"/>
    <w:semiHidden/>
    <w:rsid w:val="009828C1"/>
    <w:rPr>
      <w:rFonts w:ascii="Arial" w:eastAsia="Arial" w:hAnsi="Arial" w:cs="Arial"/>
      <w:sz w:val="20"/>
      <w:szCs w:val="20"/>
    </w:rPr>
  </w:style>
  <w:style w:type="character" w:styleId="Funotenzeichen">
    <w:name w:val="footnote reference"/>
    <w:basedOn w:val="Absatz-Standardschriftart"/>
    <w:uiPriority w:val="99"/>
    <w:semiHidden/>
    <w:unhideWhenUsed/>
    <w:rsid w:val="009828C1"/>
    <w:rPr>
      <w:vertAlign w:val="superscript"/>
    </w:rPr>
  </w:style>
  <w:style w:type="character" w:styleId="Hyperlink">
    <w:name w:val="Hyperlink"/>
    <w:uiPriority w:val="99"/>
    <w:rsid w:val="009828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colabel/documents/DID%20List%20-%20PART%20A%202016%20Final.pdf" TargetMode="External"/><Relationship Id="rId1" Type="http://schemas.openxmlformats.org/officeDocument/2006/relationships/hyperlink" Target="https://ec.europa.eu/environment/ecolabel/products-groups-and-criteri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CE545-466F-40DB-AA8E-A0BF35A91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1694</Words>
  <Characters>10673</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VKI</Company>
  <LinksUpToDate>false</LinksUpToDate>
  <CharactersWithSpaces>12343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Buttner Dr., Peter</dc:creator>
  <cp:lastModifiedBy>Stark Susanne</cp:lastModifiedBy>
  <cp:revision>15</cp:revision>
  <cp:lastPrinted>2022-01-14T09:07:00Z</cp:lastPrinted>
  <dcterms:created xsi:type="dcterms:W3CDTF">2022-01-14T10:06:00Z</dcterms:created>
  <dcterms:modified xsi:type="dcterms:W3CDTF">2022-01-24T12:08:00Z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2017-07-17T00:00:00Z</vt:filetime>
  </property>
  <property fmtid="{D5CDD505-2E9C-101B-9397-08002B2CF9AE}" pid="3" name="Creator">
    <vt:lpwstr>Acrobat PDFMaker 10.1 für Word</vt:lpwstr>
  </property>
  <property fmtid="{D5CDD505-2E9C-101B-9397-08002B2CF9AE}" pid="4" name="LastSaved">
    <vt:filetime>2017-08-03T00:00:00Z</vt:filetime>
  </property>
</Properties>
</file>